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5"/>
      </w:tblGrid>
      <w:tr w:rsidR="00E56D91" w:rsidRPr="00AC0C82" w14:paraId="4D7E330F" w14:textId="77777777" w:rsidTr="00E56D91">
        <w:tc>
          <w:tcPr>
            <w:tcW w:w="15735" w:type="dxa"/>
            <w:vAlign w:val="bottom"/>
          </w:tcPr>
          <w:p w14:paraId="14D39D22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</w:p>
          <w:p w14:paraId="153FD940" w14:textId="77777777" w:rsidR="00E56D91" w:rsidRPr="00E56D91" w:rsidRDefault="00E56D91" w:rsidP="007F1F06">
            <w:pPr>
              <w:pStyle w:val="ac"/>
              <w:rPr>
                <w:rFonts w:cs="Times New Roman"/>
                <w:szCs w:val="28"/>
              </w:rPr>
            </w:pPr>
            <w:r w:rsidRPr="00E56D91">
              <w:rPr>
                <w:rFonts w:cs="Times New Roman"/>
                <w:noProof/>
                <w:szCs w:val="28"/>
                <w:lang w:val="en-US" w:eastAsia="en-US" w:bidi="ar-SA"/>
              </w:rPr>
              <w:drawing>
                <wp:inline distT="0" distB="0" distL="0" distR="0" wp14:anchorId="6D8612F5" wp14:editId="4B9228A1">
                  <wp:extent cx="44767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91" w:rsidRPr="00771C6A" w14:paraId="6A2DC3F3" w14:textId="77777777" w:rsidTr="00E56D91">
        <w:tc>
          <w:tcPr>
            <w:tcW w:w="15735" w:type="dxa"/>
            <w:vAlign w:val="bottom"/>
          </w:tcPr>
          <w:p w14:paraId="7D7992DF" w14:textId="77777777" w:rsidR="00E56D91" w:rsidRPr="00771C6A" w:rsidRDefault="00E56D91" w:rsidP="007F1F06">
            <w:pPr>
              <w:pStyle w:val="ad"/>
              <w:spacing w:line="276" w:lineRule="auto"/>
              <w:rPr>
                <w:rFonts w:cs="Times New Roman"/>
                <w:color w:val="auto"/>
                <w:spacing w:val="0"/>
              </w:rPr>
            </w:pPr>
            <w:r w:rsidRPr="00771C6A">
              <w:rPr>
                <w:rFonts w:cs="Times New Roman"/>
                <w:color w:val="auto"/>
                <w:spacing w:val="0"/>
              </w:rPr>
              <w:t>ДСНС України</w:t>
            </w:r>
          </w:p>
          <w:p w14:paraId="13A3FEA0" w14:textId="6AED093E" w:rsidR="00E56D91" w:rsidRPr="00255F2F" w:rsidRDefault="00255F2F" w:rsidP="00255F2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ХЕРСОНСЬКИЙ ОБЛАСНИЙ ЦЕНТР З ГІДРОМЕТЕОРОЛОГІЇ</w:t>
            </w:r>
            <w:r w:rsidR="00745FDB" w:rsidRPr="00745FDB">
              <w:rPr>
                <w:b/>
                <w:sz w:val="28"/>
                <w:szCs w:val="28"/>
              </w:rPr>
              <w:t xml:space="preserve"> </w:t>
            </w:r>
          </w:p>
          <w:p w14:paraId="156BF8A0" w14:textId="77777777" w:rsidR="00E56D91" w:rsidRPr="00771C6A" w:rsidRDefault="00E56D91" w:rsidP="007F1F06">
            <w:pPr>
              <w:pStyle w:val="ad"/>
              <w:rPr>
                <w:rFonts w:cs="Times New Roman"/>
                <w:color w:val="auto"/>
                <w:spacing w:val="0"/>
              </w:rPr>
            </w:pPr>
          </w:p>
        </w:tc>
      </w:tr>
    </w:tbl>
    <w:p w14:paraId="78C33976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ОБҐРУНТУВАННЯ</w:t>
      </w:r>
    </w:p>
    <w:p w14:paraId="74804B31" w14:textId="77777777" w:rsidR="00786206" w:rsidRPr="00771C6A" w:rsidRDefault="00786206" w:rsidP="00786206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1C6A">
        <w:rPr>
          <w:rFonts w:eastAsia="Calibri"/>
          <w:b/>
          <w:bCs/>
          <w:sz w:val="28"/>
          <w:szCs w:val="28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78D18338" w14:textId="77777777" w:rsidR="00786206" w:rsidRPr="00771C6A" w:rsidRDefault="00E56D91" w:rsidP="00786206">
      <w:pPr>
        <w:suppressAutoHyphens/>
        <w:autoSpaceDN w:val="0"/>
        <w:jc w:val="center"/>
        <w:textAlignment w:val="baseline"/>
        <w:rPr>
          <w:rFonts w:eastAsia="Calibri"/>
          <w:bCs/>
          <w:iCs/>
          <w:kern w:val="3"/>
          <w:sz w:val="28"/>
          <w:szCs w:val="28"/>
          <w:lang w:eastAsia="en-US"/>
        </w:rPr>
      </w:pPr>
      <w:r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(оприлюднюється </w:t>
      </w:r>
      <w:r w:rsidRPr="00771C6A">
        <w:rPr>
          <w:sz w:val="28"/>
          <w:szCs w:val="28"/>
        </w:rPr>
        <w:t xml:space="preserve">відповідно до пункту 4¹ </w:t>
      </w:r>
      <w:r w:rsidR="00786206" w:rsidRPr="00771C6A">
        <w:rPr>
          <w:rFonts w:eastAsia="Calibri"/>
          <w:bCs/>
          <w:iCs/>
          <w:kern w:val="3"/>
          <w:sz w:val="28"/>
          <w:szCs w:val="28"/>
          <w:lang w:eastAsia="en-US"/>
        </w:rPr>
        <w:t xml:space="preserve"> постанови КМУ від 11.10.2016 № 710 «Про ефективне використання державних коштів» (зі змінами))</w:t>
      </w:r>
    </w:p>
    <w:p w14:paraId="18A3F541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15701" w:type="dxa"/>
        <w:tblLook w:val="04A0" w:firstRow="1" w:lastRow="0" w:firstColumn="1" w:lastColumn="0" w:noHBand="0" w:noVBand="1"/>
      </w:tblPr>
      <w:tblGrid>
        <w:gridCol w:w="675"/>
        <w:gridCol w:w="6946"/>
        <w:gridCol w:w="8080"/>
      </w:tblGrid>
      <w:tr w:rsidR="009C5CEE" w14:paraId="63D1F8BD" w14:textId="77777777" w:rsidTr="00D110CB">
        <w:tc>
          <w:tcPr>
            <w:tcW w:w="675" w:type="dxa"/>
          </w:tcPr>
          <w:p w14:paraId="65048678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79A78AD9" w14:textId="51DF1C9F" w:rsidR="009C5CEE" w:rsidRPr="003B3A29" w:rsidRDefault="009C5CEE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Найменування, місцезнаходження та ідентифікаційний код замовника в</w:t>
            </w:r>
            <w:r w:rsidR="00634E24" w:rsidRPr="003B3A29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 xml:space="preserve">Єдиному державному реєстрі юридичних осіб, фізичних осіб </w:t>
            </w:r>
            <w:r w:rsidR="00FD0948" w:rsidRPr="003B3A29">
              <w:rPr>
                <w:b/>
                <w:sz w:val="26"/>
                <w:szCs w:val="26"/>
              </w:rPr>
              <w:t>–</w:t>
            </w:r>
            <w:r w:rsidRPr="003B3A29">
              <w:rPr>
                <w:b/>
                <w:sz w:val="26"/>
                <w:szCs w:val="26"/>
              </w:rPr>
              <w:t xml:space="preserve"> підприємців</w:t>
            </w:r>
            <w:r w:rsidR="00F94D41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та громадських формувань, його категорія:</w:t>
            </w:r>
          </w:p>
        </w:tc>
        <w:tc>
          <w:tcPr>
            <w:tcW w:w="8080" w:type="dxa"/>
          </w:tcPr>
          <w:p w14:paraId="4FE2FE7F" w14:textId="71ACEA39" w:rsidR="001F3E3B" w:rsidRDefault="00255F2F" w:rsidP="001F3E3B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Херсонський обласний центр з гідрометеорології</w:t>
            </w:r>
            <w:r w:rsidR="001F3E3B">
              <w:rPr>
                <w:color w:val="000000"/>
                <w:sz w:val="26"/>
                <w:szCs w:val="26"/>
              </w:rPr>
              <w:t xml:space="preserve"> </w:t>
            </w:r>
          </w:p>
          <w:p w14:paraId="666FA546" w14:textId="39616345" w:rsidR="00634E24" w:rsidRPr="00D00D82" w:rsidRDefault="00255F2F" w:rsidP="00634E24">
            <w:pPr>
              <w:snapToGrid w:val="0"/>
              <w:ind w:left="-3" w:right="-9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7300</w:t>
            </w:r>
            <w:r w:rsidR="00D7620E">
              <w:rPr>
                <w:color w:val="000000"/>
                <w:sz w:val="26"/>
                <w:szCs w:val="26"/>
              </w:rPr>
              <w:t>2</w:t>
            </w:r>
            <w:r w:rsidR="00745FDB">
              <w:rPr>
                <w:color w:val="000000"/>
                <w:sz w:val="26"/>
                <w:szCs w:val="26"/>
              </w:rPr>
              <w:t xml:space="preserve">, м. </w:t>
            </w:r>
            <w:r>
              <w:rPr>
                <w:color w:val="000000"/>
                <w:sz w:val="26"/>
                <w:szCs w:val="26"/>
              </w:rPr>
              <w:t>Херсон</w:t>
            </w:r>
            <w:r w:rsidR="00745FDB">
              <w:rPr>
                <w:color w:val="000000"/>
                <w:sz w:val="26"/>
                <w:szCs w:val="26"/>
              </w:rPr>
              <w:t xml:space="preserve">, вул. </w:t>
            </w:r>
            <w:r>
              <w:rPr>
                <w:color w:val="000000"/>
                <w:sz w:val="26"/>
                <w:szCs w:val="26"/>
              </w:rPr>
              <w:t>Перекопська</w:t>
            </w:r>
            <w:r w:rsidR="00745FDB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color w:val="000000"/>
                <w:sz w:val="26"/>
                <w:szCs w:val="26"/>
              </w:rPr>
              <w:t>17.</w:t>
            </w:r>
          </w:p>
          <w:p w14:paraId="642468B6" w14:textId="77058BB4" w:rsidR="007571FE" w:rsidRPr="00D00D82" w:rsidRDefault="00786206" w:rsidP="00634E24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D00D82">
              <w:rPr>
                <w:color w:val="000000"/>
                <w:sz w:val="26"/>
                <w:szCs w:val="26"/>
              </w:rPr>
              <w:t xml:space="preserve">Код ЄДРПОУ: </w:t>
            </w:r>
            <w:r w:rsidR="00745FDB">
              <w:rPr>
                <w:color w:val="000000"/>
                <w:sz w:val="26"/>
                <w:szCs w:val="26"/>
              </w:rPr>
              <w:t>2</w:t>
            </w:r>
            <w:r w:rsidR="00255F2F">
              <w:rPr>
                <w:color w:val="000000"/>
                <w:sz w:val="26"/>
                <w:szCs w:val="26"/>
              </w:rPr>
              <w:t>1295896</w:t>
            </w:r>
          </w:p>
        </w:tc>
      </w:tr>
      <w:tr w:rsidR="00E50122" w14:paraId="683AE1C5" w14:textId="77777777" w:rsidTr="00D110CB">
        <w:tc>
          <w:tcPr>
            <w:tcW w:w="675" w:type="dxa"/>
          </w:tcPr>
          <w:p w14:paraId="094056B6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14:paraId="044B34C0" w14:textId="65A6FA59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Назва предмета закупівлі із зазначенням коду за Єдиним закупівельним</w:t>
            </w:r>
            <w:r w:rsidR="00F94D41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словником (у разі поділу на лоти такі відомості повинні зазначатися</w:t>
            </w:r>
          </w:p>
          <w:p w14:paraId="543358CE" w14:textId="7759D600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стосовно кожного лота) та назви відповідних класифікаторів предмета</w:t>
            </w:r>
            <w:r w:rsidR="00F94D41">
              <w:rPr>
                <w:b/>
                <w:sz w:val="26"/>
                <w:szCs w:val="26"/>
              </w:rPr>
              <w:t xml:space="preserve"> </w:t>
            </w:r>
            <w:r w:rsidRPr="003B3A29">
              <w:rPr>
                <w:b/>
                <w:sz w:val="26"/>
                <w:szCs w:val="26"/>
              </w:rPr>
              <w:t>закупівлі і частин предмета закупівлі (лотів) (за наявності):</w:t>
            </w:r>
          </w:p>
        </w:tc>
        <w:tc>
          <w:tcPr>
            <w:tcW w:w="8080" w:type="dxa"/>
          </w:tcPr>
          <w:p w14:paraId="237B5031" w14:textId="416D9249" w:rsidR="001F3E3B" w:rsidRPr="00BD6849" w:rsidRDefault="001F3E3B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BD6849">
              <w:rPr>
                <w:color w:val="000000" w:themeColor="text1"/>
                <w:sz w:val="26"/>
                <w:szCs w:val="26"/>
                <w:shd w:val="clear" w:color="auto" w:fill="FFFFFF"/>
              </w:rPr>
              <w:t>Бензин А-95</w:t>
            </w:r>
            <w:r w:rsidR="00BD6849" w:rsidRPr="00BD684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(ЄВРО 5)</w:t>
            </w:r>
            <w:r w:rsidRPr="00BD6849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, талон, 1л </w:t>
            </w:r>
          </w:p>
          <w:p w14:paraId="240829DE" w14:textId="053D809A" w:rsidR="00E50122" w:rsidRPr="007571FE" w:rsidRDefault="00E50122" w:rsidP="00EC22CC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BD6849">
              <w:rPr>
                <w:color w:val="000000" w:themeColor="text1"/>
                <w:sz w:val="26"/>
                <w:szCs w:val="26"/>
                <w:shd w:val="clear" w:color="auto" w:fill="FFFFFF"/>
              </w:rPr>
              <w:t>(ДК 021:2015: 09130000-9 - Нафта і дистиляти)</w:t>
            </w:r>
          </w:p>
        </w:tc>
      </w:tr>
      <w:tr w:rsidR="00E50122" w14:paraId="59842BC0" w14:textId="77777777" w:rsidTr="00D110CB">
        <w:tc>
          <w:tcPr>
            <w:tcW w:w="675" w:type="dxa"/>
          </w:tcPr>
          <w:p w14:paraId="35F41E4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713A7038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Ідентифікатор закупівлі:</w:t>
            </w:r>
          </w:p>
        </w:tc>
        <w:tc>
          <w:tcPr>
            <w:tcW w:w="8080" w:type="dxa"/>
          </w:tcPr>
          <w:p w14:paraId="7565B2AA" w14:textId="252C5089" w:rsidR="00E50122" w:rsidRPr="00E50122" w:rsidRDefault="00D049CA" w:rsidP="00C23B9C">
            <w:pPr>
              <w:spacing w:line="240" w:lineRule="atLeast"/>
              <w:jc w:val="center"/>
              <w:rPr>
                <w:color w:val="6D6D6D"/>
                <w:sz w:val="26"/>
                <w:szCs w:val="26"/>
                <w:lang w:val="en-US"/>
              </w:rPr>
            </w:pPr>
            <w:hyperlink r:id="rId7" w:history="1">
              <w:r w:rsidR="00745FDB" w:rsidRPr="00D049CA">
                <w:rPr>
                  <w:rStyle w:val="a9"/>
                  <w:sz w:val="26"/>
                  <w:szCs w:val="26"/>
                  <w:lang w:val="en-US"/>
                </w:rPr>
                <w:t>UA-2024-0</w:t>
              </w:r>
              <w:r w:rsidR="00BD6849" w:rsidRPr="00D049CA">
                <w:rPr>
                  <w:rStyle w:val="a9"/>
                  <w:sz w:val="26"/>
                  <w:szCs w:val="26"/>
                </w:rPr>
                <w:t>4</w:t>
              </w:r>
              <w:r w:rsidR="00745FDB" w:rsidRPr="00D049CA">
                <w:rPr>
                  <w:rStyle w:val="a9"/>
                  <w:sz w:val="26"/>
                  <w:szCs w:val="26"/>
                  <w:lang w:val="en-US"/>
                </w:rPr>
                <w:t>-</w:t>
              </w:r>
              <w:r w:rsidR="00BD6849" w:rsidRPr="00D049CA">
                <w:rPr>
                  <w:rStyle w:val="a9"/>
                  <w:sz w:val="26"/>
                  <w:szCs w:val="26"/>
                </w:rPr>
                <w:t>10</w:t>
              </w:r>
              <w:r w:rsidR="00745FDB" w:rsidRPr="00D049CA">
                <w:rPr>
                  <w:rStyle w:val="a9"/>
                  <w:sz w:val="26"/>
                  <w:szCs w:val="26"/>
                  <w:lang w:val="en-US"/>
                </w:rPr>
                <w:t>-00</w:t>
              </w:r>
              <w:r w:rsidR="00BD6849" w:rsidRPr="00D049CA">
                <w:rPr>
                  <w:rStyle w:val="a9"/>
                  <w:sz w:val="26"/>
                  <w:szCs w:val="26"/>
                </w:rPr>
                <w:t>8355</w:t>
              </w:r>
              <w:r w:rsidR="00745FDB" w:rsidRPr="00D049CA">
                <w:rPr>
                  <w:rStyle w:val="a9"/>
                  <w:sz w:val="26"/>
                  <w:szCs w:val="26"/>
                  <w:lang w:val="en-US"/>
                </w:rPr>
                <w:t>-a</w:t>
              </w:r>
            </w:hyperlink>
          </w:p>
        </w:tc>
      </w:tr>
      <w:tr w:rsidR="00E50122" w14:paraId="4694BE3D" w14:textId="77777777" w:rsidTr="00D110CB">
        <w:tc>
          <w:tcPr>
            <w:tcW w:w="675" w:type="dxa"/>
          </w:tcPr>
          <w:p w14:paraId="3E8F58A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1C494B86" w14:textId="77777777" w:rsidR="00E50122" w:rsidRPr="003B3A29" w:rsidRDefault="00E50122" w:rsidP="00FD0948">
            <w:pPr>
              <w:tabs>
                <w:tab w:val="left" w:pos="7088"/>
              </w:tabs>
              <w:rPr>
                <w:b/>
                <w:sz w:val="26"/>
                <w:szCs w:val="26"/>
              </w:rPr>
            </w:pPr>
            <w:r w:rsidRPr="003B3A29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080" w:type="dxa"/>
          </w:tcPr>
          <w:p w14:paraId="42E31E62" w14:textId="77777777" w:rsidR="00423FA7" w:rsidRPr="00086A4D" w:rsidRDefault="00423FA7" w:rsidP="001F3E3B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 w:rsidRPr="00086A4D">
              <w:rPr>
                <w:color w:val="000000"/>
                <w:sz w:val="26"/>
                <w:szCs w:val="26"/>
              </w:rPr>
              <w:t>Якість нафтопродуктів повинна відповідати діючим в Україні Держстандартом, для підтвердження якості продукції – паспорт якості, виданим підприємством-виробником палива та/або документом про підтвердження відповідності. Бензин повинен відповідати встановленим технічним та якісним характеристикам:</w:t>
            </w:r>
          </w:p>
          <w:p w14:paraId="1E11731D" w14:textId="77777777" w:rsidR="00423FA7" w:rsidRPr="00086A4D" w:rsidRDefault="00423FA7" w:rsidP="001F3E3B">
            <w:pPr>
              <w:tabs>
                <w:tab w:val="left" w:pos="7088"/>
              </w:tabs>
              <w:jc w:val="both"/>
              <w:rPr>
                <w:sz w:val="26"/>
                <w:szCs w:val="26"/>
              </w:rPr>
            </w:pPr>
            <w:r w:rsidRPr="00086A4D">
              <w:rPr>
                <w:color w:val="000000"/>
                <w:sz w:val="26"/>
                <w:szCs w:val="26"/>
              </w:rPr>
              <w:t>- Бензин А-95</w:t>
            </w:r>
            <w:r w:rsidR="00086A4D" w:rsidRPr="00086A4D">
              <w:rPr>
                <w:color w:val="000000"/>
                <w:sz w:val="26"/>
                <w:szCs w:val="26"/>
              </w:rPr>
              <w:t xml:space="preserve"> </w:t>
            </w:r>
            <w:r w:rsidRPr="00086A4D">
              <w:rPr>
                <w:color w:val="000000"/>
                <w:sz w:val="26"/>
                <w:szCs w:val="26"/>
              </w:rPr>
              <w:t xml:space="preserve">в талонах – вимогам ДСТУ 7687:2015 </w:t>
            </w:r>
          </w:p>
          <w:p w14:paraId="1E79ED63" w14:textId="75D52753" w:rsidR="00E50122" w:rsidRPr="00086A4D" w:rsidRDefault="00423FA7" w:rsidP="001F3E3B">
            <w:pPr>
              <w:jc w:val="both"/>
              <w:rPr>
                <w:sz w:val="26"/>
                <w:szCs w:val="26"/>
              </w:rPr>
            </w:pPr>
            <w:r w:rsidRPr="00086A4D">
              <w:rPr>
                <w:sz w:val="26"/>
                <w:szCs w:val="26"/>
              </w:rPr>
              <w:t xml:space="preserve">Відпуск товару здійснюється на автозаправних станціях (АЗС) з використанням талонів у кількості, яка необхідна Замовнику. Талони </w:t>
            </w:r>
            <w:r w:rsidRPr="001F3E3B">
              <w:rPr>
                <w:sz w:val="26"/>
                <w:szCs w:val="26"/>
              </w:rPr>
              <w:t xml:space="preserve">повинні бути безстрокового використання,  номіналом 10 л. і повинні діяти на всіх АЗС Учасника з можливістю здійснення заправки автомобілів </w:t>
            </w:r>
            <w:r w:rsidR="001F3E3B" w:rsidRPr="001F3E3B">
              <w:rPr>
                <w:b/>
                <w:bCs/>
                <w:color w:val="454545"/>
                <w:sz w:val="26"/>
                <w:szCs w:val="26"/>
              </w:rPr>
              <w:t>в усіх обласних центрах України</w:t>
            </w:r>
            <w:r w:rsidR="001F3E3B" w:rsidRPr="001F3E3B">
              <w:rPr>
                <w:color w:val="454545"/>
                <w:sz w:val="26"/>
                <w:szCs w:val="26"/>
              </w:rPr>
              <w:t xml:space="preserve"> (окрім тимчасово окупованих)</w:t>
            </w:r>
            <w:r w:rsidR="001F3E3B">
              <w:rPr>
                <w:sz w:val="26"/>
                <w:szCs w:val="26"/>
              </w:rPr>
              <w:t>,</w:t>
            </w:r>
            <w:r w:rsidR="001F3E3B" w:rsidRPr="001F3E3B">
              <w:rPr>
                <w:b/>
                <w:bCs/>
                <w:sz w:val="26"/>
                <w:szCs w:val="26"/>
              </w:rPr>
              <w:t xml:space="preserve"> на території м. </w:t>
            </w:r>
            <w:r w:rsidR="00503B88">
              <w:rPr>
                <w:b/>
                <w:bCs/>
                <w:sz w:val="26"/>
                <w:szCs w:val="26"/>
              </w:rPr>
              <w:t>Херсона та Херсонської о</w:t>
            </w:r>
            <w:r w:rsidR="00054F76">
              <w:rPr>
                <w:b/>
                <w:bCs/>
                <w:sz w:val="26"/>
                <w:szCs w:val="26"/>
              </w:rPr>
              <w:t xml:space="preserve">бласті. </w:t>
            </w:r>
            <w:r w:rsidRPr="001F3E3B">
              <w:rPr>
                <w:sz w:val="26"/>
                <w:szCs w:val="26"/>
              </w:rPr>
              <w:t>Термін дії талонів не менше 1 року з дати придбання.</w:t>
            </w:r>
          </w:p>
        </w:tc>
      </w:tr>
      <w:tr w:rsidR="00E50122" w14:paraId="46C081D9" w14:textId="77777777" w:rsidTr="00D110CB">
        <w:tc>
          <w:tcPr>
            <w:tcW w:w="675" w:type="dxa"/>
          </w:tcPr>
          <w:p w14:paraId="53530AB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6" w:type="dxa"/>
          </w:tcPr>
          <w:p w14:paraId="33CFFA09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080" w:type="dxa"/>
          </w:tcPr>
          <w:p w14:paraId="4CB7EB08" w14:textId="0D52A3AD" w:rsidR="00E50122" w:rsidRPr="00086A4D" w:rsidRDefault="008E7C3C" w:rsidP="008E7C3C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В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ідповідно до фактичного обсягу витрат </w:t>
            </w:r>
            <w:proofErr w:type="spellStart"/>
            <w:r w:rsidR="00E50122" w:rsidRPr="00086A4D">
              <w:rPr>
                <w:color w:val="000000" w:themeColor="text1"/>
                <w:sz w:val="26"/>
                <w:szCs w:val="26"/>
                <w:lang w:val="ru-RU"/>
              </w:rPr>
              <w:t>палива</w:t>
            </w:r>
            <w:proofErr w:type="spellEnd"/>
            <w:r w:rsidR="00423FA7" w:rsidRPr="00086A4D">
              <w:rPr>
                <w:color w:val="000000" w:themeColor="text1"/>
                <w:sz w:val="26"/>
                <w:szCs w:val="26"/>
                <w:lang w:val="ru-RU"/>
              </w:rPr>
              <w:t xml:space="preserve">, а </w:t>
            </w:r>
            <w:proofErr w:type="spellStart"/>
            <w:r w:rsidR="00423FA7" w:rsidRPr="00086A4D">
              <w:rPr>
                <w:color w:val="000000" w:themeColor="text1"/>
                <w:sz w:val="26"/>
                <w:szCs w:val="26"/>
                <w:lang w:val="ru-RU"/>
              </w:rPr>
              <w:t>саме</w:t>
            </w:r>
            <w:proofErr w:type="spellEnd"/>
            <w:r w:rsidR="00423FA7" w:rsidRPr="00086A4D">
              <w:rPr>
                <w:color w:val="000000" w:themeColor="text1"/>
                <w:sz w:val="26"/>
                <w:szCs w:val="26"/>
                <w:lang w:val="ru-RU"/>
              </w:rPr>
              <w:t>:</w:t>
            </w:r>
            <w:r w:rsidR="00E50122" w:rsidRPr="00086A4D">
              <w:rPr>
                <w:color w:val="000000" w:themeColor="text1"/>
                <w:sz w:val="26"/>
                <w:szCs w:val="26"/>
                <w:lang w:val="ru-RU"/>
              </w:rPr>
              <w:t xml:space="preserve"> </w:t>
            </w:r>
            <w:r w:rsidR="00E50122" w:rsidRPr="00086A4D">
              <w:rPr>
                <w:color w:val="000000"/>
                <w:sz w:val="26"/>
                <w:szCs w:val="26"/>
              </w:rPr>
              <w:t xml:space="preserve">Бензину А-95 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>в 202</w:t>
            </w:r>
            <w:r w:rsidRPr="00086A4D">
              <w:rPr>
                <w:color w:val="000000" w:themeColor="text1"/>
                <w:sz w:val="26"/>
                <w:szCs w:val="26"/>
              </w:rPr>
              <w:t>3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році та враховуючі розмір бюджетного призначення, визначений відповідно до кошторисних призначень  на 202</w:t>
            </w:r>
            <w:r w:rsidRPr="00086A4D">
              <w:rPr>
                <w:color w:val="000000" w:themeColor="text1"/>
                <w:sz w:val="26"/>
                <w:szCs w:val="26"/>
              </w:rPr>
              <w:t>4</w:t>
            </w:r>
            <w:r w:rsidR="00E50122" w:rsidRPr="00086A4D">
              <w:rPr>
                <w:color w:val="000000" w:themeColor="text1"/>
                <w:sz w:val="26"/>
                <w:szCs w:val="26"/>
              </w:rPr>
              <w:t xml:space="preserve"> рік.</w:t>
            </w:r>
          </w:p>
        </w:tc>
      </w:tr>
      <w:tr w:rsidR="00E50122" w14:paraId="317E4C7D" w14:textId="77777777" w:rsidTr="00D110CB">
        <w:tc>
          <w:tcPr>
            <w:tcW w:w="675" w:type="dxa"/>
          </w:tcPr>
          <w:p w14:paraId="624249E8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241A2E9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080" w:type="dxa"/>
          </w:tcPr>
          <w:p w14:paraId="1B79FA26" w14:textId="7D59C3E1" w:rsidR="00E50122" w:rsidRPr="00086A4D" w:rsidRDefault="00054F76" w:rsidP="00086A4D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183 000</w:t>
            </w:r>
            <w:r w:rsidR="00E50122" w:rsidRPr="00086A4D">
              <w:rPr>
                <w:color w:val="000000"/>
                <w:sz w:val="26"/>
                <w:szCs w:val="26"/>
              </w:rPr>
              <w:t>,00 грн</w:t>
            </w:r>
            <w:r w:rsidR="00855C57">
              <w:rPr>
                <w:color w:val="000000"/>
                <w:sz w:val="26"/>
                <w:szCs w:val="26"/>
              </w:rPr>
              <w:t>. в т. ч. ПДВ -</w:t>
            </w:r>
            <w:r w:rsidR="00E50122" w:rsidRPr="00086A4D">
              <w:rPr>
                <w:color w:val="000000"/>
                <w:sz w:val="26"/>
                <w:szCs w:val="26"/>
              </w:rPr>
              <w:t xml:space="preserve"> </w:t>
            </w:r>
            <w:r w:rsidR="00855C57">
              <w:rPr>
                <w:color w:val="000000"/>
                <w:sz w:val="26"/>
                <w:szCs w:val="26"/>
              </w:rPr>
              <w:t xml:space="preserve">0 % </w:t>
            </w:r>
            <w:r w:rsidR="00E50122" w:rsidRPr="00086A4D">
              <w:rPr>
                <w:color w:val="000000"/>
                <w:sz w:val="26"/>
                <w:szCs w:val="26"/>
              </w:rPr>
              <w:t>.</w:t>
            </w:r>
            <w:r w:rsidR="00E50122" w:rsidRPr="00086A4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E50122" w:rsidRPr="00086A4D">
              <w:rPr>
                <w:color w:val="000000"/>
                <w:sz w:val="26"/>
                <w:szCs w:val="26"/>
              </w:rPr>
              <w:t>На підставі</w:t>
            </w:r>
            <w:r w:rsidR="00E50122" w:rsidRPr="00086A4D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="00E50122" w:rsidRPr="00086A4D">
              <w:rPr>
                <w:color w:val="000000"/>
                <w:sz w:val="26"/>
                <w:szCs w:val="26"/>
              </w:rPr>
              <w:t>КМУ від 02.03.2022 року №178 «Деякі питання обкладення податком на додану вартість за нульовою ставкою у період воєнного стану»</w:t>
            </w:r>
          </w:p>
        </w:tc>
      </w:tr>
      <w:tr w:rsidR="00E50122" w14:paraId="716B7DFA" w14:textId="77777777" w:rsidTr="00D110CB">
        <w:tc>
          <w:tcPr>
            <w:tcW w:w="675" w:type="dxa"/>
          </w:tcPr>
          <w:p w14:paraId="5549123A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6F4D2B76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080" w:type="dxa"/>
          </w:tcPr>
          <w:p w14:paraId="7E893963" w14:textId="77777777" w:rsidR="00E50122" w:rsidRPr="00086A4D" w:rsidRDefault="00E50122" w:rsidP="00E50122">
            <w:pPr>
              <w:tabs>
                <w:tab w:val="left" w:pos="7088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086A4D">
              <w:rPr>
                <w:color w:val="000000" w:themeColor="text1"/>
                <w:sz w:val="26"/>
                <w:szCs w:val="26"/>
              </w:rPr>
              <w:t>Розрахунок очікуваної вартості предмета закупівлі проведено відповідно рекомендаціям Наказу Мінекономіки від 18.02.2020р. № 275 «Про затвердження примірної методики визначення очікуваної вартості предмета закупівлі». При визначенні очікуваної вартості закупівлі враховувалась інформація про ціни на товари та послуги, що міститься в мережі Інтернет у відкритому доступі, в тому числі на сайтах постачальників відповідної продукції та виходячи з моніторингу цін на ринку палива.</w:t>
            </w:r>
          </w:p>
        </w:tc>
      </w:tr>
      <w:tr w:rsidR="00E50122" w14:paraId="63FDE2F4" w14:textId="77777777" w:rsidTr="00D110CB">
        <w:tc>
          <w:tcPr>
            <w:tcW w:w="675" w:type="dxa"/>
          </w:tcPr>
          <w:p w14:paraId="43CCD921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4B2A3D4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080" w:type="dxa"/>
          </w:tcPr>
          <w:p w14:paraId="7443B183" w14:textId="1151E660" w:rsidR="00E50122" w:rsidRPr="00E50122" w:rsidRDefault="001F3E3B" w:rsidP="001E67B5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 xml:space="preserve">3 </w:t>
            </w:r>
            <w:r w:rsidR="00054F76">
              <w:rPr>
                <w:color w:val="000000"/>
                <w:sz w:val="26"/>
                <w:szCs w:val="26"/>
                <w:lang w:val="ru-RU"/>
              </w:rPr>
              <w:t>660</w:t>
            </w:r>
            <w:r w:rsidR="00E50122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E50122">
              <w:rPr>
                <w:color w:val="000000"/>
                <w:sz w:val="26"/>
                <w:szCs w:val="26"/>
                <w:lang w:val="ru-RU"/>
              </w:rPr>
              <w:t>літрів</w:t>
            </w:r>
            <w:proofErr w:type="spellEnd"/>
          </w:p>
        </w:tc>
      </w:tr>
      <w:tr w:rsidR="00E50122" w14:paraId="1B4CA718" w14:textId="77777777" w:rsidTr="00D110CB">
        <w:tc>
          <w:tcPr>
            <w:tcW w:w="675" w:type="dxa"/>
          </w:tcPr>
          <w:p w14:paraId="1DF887EE" w14:textId="77777777" w:rsidR="00E50122" w:rsidRPr="00FD0948" w:rsidRDefault="00E50122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2836E68" w14:textId="77777777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672F676B" w14:textId="4C73C0D3" w:rsidR="00E50122" w:rsidRPr="00FD0948" w:rsidRDefault="00E50122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 w:rsidR="00F94D41"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080" w:type="dxa"/>
          </w:tcPr>
          <w:p w14:paraId="209F5355" w14:textId="7061889E" w:rsidR="00E50122" w:rsidRPr="00D00D82" w:rsidRDefault="00054F76" w:rsidP="006C2C4F">
            <w:pPr>
              <w:tabs>
                <w:tab w:val="left" w:pos="7088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="00E50122" w:rsidRPr="00D00D82">
              <w:rPr>
                <w:color w:val="000000"/>
                <w:sz w:val="26"/>
                <w:szCs w:val="26"/>
              </w:rPr>
              <w:t xml:space="preserve">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від 12.10.2022 № 1178; </w:t>
            </w:r>
          </w:p>
        </w:tc>
      </w:tr>
    </w:tbl>
    <w:p w14:paraId="66B2F492" w14:textId="77777777" w:rsidR="00D86AEC" w:rsidRDefault="00D86AEC" w:rsidP="00D00D8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p w14:paraId="7A5D6F5C" w14:textId="77777777" w:rsidR="00D110CB" w:rsidRDefault="00D110CB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rPr>
          <w:color w:val="000000"/>
          <w:sz w:val="28"/>
          <w:szCs w:val="16"/>
        </w:rPr>
      </w:pPr>
    </w:p>
    <w:sectPr w:rsidR="00D110CB" w:rsidSect="00D00D82">
      <w:pgSz w:w="16838" w:h="11906" w:orient="landscape"/>
      <w:pgMar w:top="426" w:right="568" w:bottom="284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8275833">
    <w:abstractNumId w:val="2"/>
  </w:num>
  <w:num w:numId="2" w16cid:durableId="1574201768">
    <w:abstractNumId w:val="4"/>
  </w:num>
  <w:num w:numId="3" w16cid:durableId="943346040">
    <w:abstractNumId w:val="3"/>
  </w:num>
  <w:num w:numId="4" w16cid:durableId="1851948629">
    <w:abstractNumId w:val="1"/>
  </w:num>
  <w:num w:numId="5" w16cid:durableId="212221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05"/>
    <w:rsid w:val="000162EF"/>
    <w:rsid w:val="00054F76"/>
    <w:rsid w:val="000619D7"/>
    <w:rsid w:val="000762F0"/>
    <w:rsid w:val="00086A4D"/>
    <w:rsid w:val="000D58DF"/>
    <w:rsid w:val="001406DA"/>
    <w:rsid w:val="00151E6B"/>
    <w:rsid w:val="001B53FC"/>
    <w:rsid w:val="001E67B5"/>
    <w:rsid w:val="001F3E3B"/>
    <w:rsid w:val="00255F2F"/>
    <w:rsid w:val="00262B69"/>
    <w:rsid w:val="002A0788"/>
    <w:rsid w:val="002D07E1"/>
    <w:rsid w:val="0031588C"/>
    <w:rsid w:val="00362587"/>
    <w:rsid w:val="003852C2"/>
    <w:rsid w:val="00385363"/>
    <w:rsid w:val="003A0EC8"/>
    <w:rsid w:val="003B3A29"/>
    <w:rsid w:val="003D614C"/>
    <w:rsid w:val="003E72FC"/>
    <w:rsid w:val="00401687"/>
    <w:rsid w:val="004135EC"/>
    <w:rsid w:val="00423FA7"/>
    <w:rsid w:val="0044658B"/>
    <w:rsid w:val="004650E0"/>
    <w:rsid w:val="00466324"/>
    <w:rsid w:val="00490462"/>
    <w:rsid w:val="004A0D6F"/>
    <w:rsid w:val="004E51C8"/>
    <w:rsid w:val="00503B88"/>
    <w:rsid w:val="00546B1C"/>
    <w:rsid w:val="005B0AF2"/>
    <w:rsid w:val="005D2442"/>
    <w:rsid w:val="00600201"/>
    <w:rsid w:val="0060089A"/>
    <w:rsid w:val="00634E24"/>
    <w:rsid w:val="006A04FF"/>
    <w:rsid w:val="006C2C4F"/>
    <w:rsid w:val="006D4AE9"/>
    <w:rsid w:val="006D766C"/>
    <w:rsid w:val="006E67B0"/>
    <w:rsid w:val="006F071B"/>
    <w:rsid w:val="00716879"/>
    <w:rsid w:val="00720696"/>
    <w:rsid w:val="00745FDB"/>
    <w:rsid w:val="007571FE"/>
    <w:rsid w:val="00771C6A"/>
    <w:rsid w:val="00786206"/>
    <w:rsid w:val="008033BA"/>
    <w:rsid w:val="008135E2"/>
    <w:rsid w:val="008342FB"/>
    <w:rsid w:val="00855C57"/>
    <w:rsid w:val="008C7D4B"/>
    <w:rsid w:val="008D3EE3"/>
    <w:rsid w:val="008E7C3C"/>
    <w:rsid w:val="008F1694"/>
    <w:rsid w:val="00963185"/>
    <w:rsid w:val="009C5CEE"/>
    <w:rsid w:val="009C62D3"/>
    <w:rsid w:val="009E257F"/>
    <w:rsid w:val="009F6FC5"/>
    <w:rsid w:val="00A0682F"/>
    <w:rsid w:val="00A62B74"/>
    <w:rsid w:val="00A72180"/>
    <w:rsid w:val="00A96C42"/>
    <w:rsid w:val="00AB2ABD"/>
    <w:rsid w:val="00B55FBB"/>
    <w:rsid w:val="00B931B1"/>
    <w:rsid w:val="00BA6D41"/>
    <w:rsid w:val="00BB6DFE"/>
    <w:rsid w:val="00BD639F"/>
    <w:rsid w:val="00BD6849"/>
    <w:rsid w:val="00BF57A5"/>
    <w:rsid w:val="00C071B3"/>
    <w:rsid w:val="00C10D7B"/>
    <w:rsid w:val="00C23B9C"/>
    <w:rsid w:val="00C2448C"/>
    <w:rsid w:val="00C80D56"/>
    <w:rsid w:val="00C829F0"/>
    <w:rsid w:val="00CA1C25"/>
    <w:rsid w:val="00CA24C8"/>
    <w:rsid w:val="00CB690E"/>
    <w:rsid w:val="00D00D82"/>
    <w:rsid w:val="00D049CA"/>
    <w:rsid w:val="00D10C6C"/>
    <w:rsid w:val="00D110CB"/>
    <w:rsid w:val="00D21AAD"/>
    <w:rsid w:val="00D56B3C"/>
    <w:rsid w:val="00D7620E"/>
    <w:rsid w:val="00D76790"/>
    <w:rsid w:val="00D86AEC"/>
    <w:rsid w:val="00DB5748"/>
    <w:rsid w:val="00DD1E26"/>
    <w:rsid w:val="00DD288F"/>
    <w:rsid w:val="00DD48F0"/>
    <w:rsid w:val="00E1278E"/>
    <w:rsid w:val="00E50122"/>
    <w:rsid w:val="00E56D91"/>
    <w:rsid w:val="00E67049"/>
    <w:rsid w:val="00E83929"/>
    <w:rsid w:val="00E86EC3"/>
    <w:rsid w:val="00EB2C5B"/>
    <w:rsid w:val="00F34375"/>
    <w:rsid w:val="00F35507"/>
    <w:rsid w:val="00F734CA"/>
    <w:rsid w:val="00F94D41"/>
    <w:rsid w:val="00FD0948"/>
    <w:rsid w:val="00FD7405"/>
    <w:rsid w:val="00FE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9106"/>
  <w15:docId w15:val="{EFB897A9-AB76-4F90-AEC2-C0FCE9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88F"/>
  </w:style>
  <w:style w:type="paragraph" w:styleId="1">
    <w:name w:val="heading 1"/>
    <w:basedOn w:val="a"/>
    <w:next w:val="a"/>
    <w:rsid w:val="00DD288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8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8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88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8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88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8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88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8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paragraph" w:customStyle="1" w:styleId="ac">
    <w:name w:val="Шапка_герб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z w:val="28"/>
      <w:lang w:eastAsia="zh-CN" w:bidi="hi-IN"/>
    </w:rPr>
  </w:style>
  <w:style w:type="paragraph" w:customStyle="1" w:styleId="ad">
    <w:name w:val="Шапка_ДСНС"/>
    <w:basedOn w:val="a"/>
    <w:qFormat/>
    <w:rsid w:val="00E56D91"/>
    <w:pPr>
      <w:widowControl w:val="0"/>
      <w:suppressLineNumbers/>
      <w:tabs>
        <w:tab w:val="left" w:pos="567"/>
      </w:tabs>
      <w:suppressAutoHyphens/>
      <w:jc w:val="center"/>
      <w:textAlignment w:val="bottom"/>
    </w:pPr>
    <w:rPr>
      <w:rFonts w:eastAsia="NSimSun" w:cs="Lucida Sans"/>
      <w:color w:val="1C4ABE"/>
      <w:spacing w:val="-20"/>
      <w:sz w:val="28"/>
      <w:szCs w:val="28"/>
      <w:lang w:eastAsia="zh-CN" w:bidi="hi-IN"/>
    </w:rPr>
  </w:style>
  <w:style w:type="character" w:customStyle="1" w:styleId="js-apiid">
    <w:name w:val="js-apiid"/>
    <w:basedOn w:val="a0"/>
    <w:rsid w:val="00963185"/>
  </w:style>
  <w:style w:type="paragraph" w:styleId="ae">
    <w:name w:val="Normal (Web)"/>
    <w:basedOn w:val="a"/>
    <w:uiPriority w:val="99"/>
    <w:unhideWhenUsed/>
    <w:rsid w:val="003852C2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">
    <w:name w:val="Unresolved Mention"/>
    <w:basedOn w:val="a0"/>
    <w:uiPriority w:val="99"/>
    <w:semiHidden/>
    <w:unhideWhenUsed/>
    <w:rsid w:val="0074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gov.ua/tender/UA-2024-03-29-004239-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764AF-26F1-4914-97ED-EBF5BD78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vdd</cp:lastModifiedBy>
  <cp:revision>3</cp:revision>
  <cp:lastPrinted>2023-04-14T10:13:00Z</cp:lastPrinted>
  <dcterms:created xsi:type="dcterms:W3CDTF">2024-04-16T07:31:00Z</dcterms:created>
  <dcterms:modified xsi:type="dcterms:W3CDTF">2024-04-16T07:31:00Z</dcterms:modified>
</cp:coreProperties>
</file>