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35" w:type="dxa"/>
        <w:tblLayout w:type="fixed"/>
        <w:tblCellMar>
          <w:left w:w="0" w:type="dxa"/>
          <w:right w:w="0" w:type="dxa"/>
        </w:tblCellMar>
        <w:tblLook w:val="04A0" w:firstRow="1" w:lastRow="0" w:firstColumn="1" w:lastColumn="0" w:noHBand="0" w:noVBand="1"/>
      </w:tblPr>
      <w:tblGrid>
        <w:gridCol w:w="15735"/>
      </w:tblGrid>
      <w:tr w:rsidR="000609A4" w:rsidRPr="00AC0C82" w14:paraId="4E4CE960" w14:textId="77777777" w:rsidTr="008E3A31">
        <w:tc>
          <w:tcPr>
            <w:tcW w:w="15735" w:type="dxa"/>
          </w:tcPr>
          <w:p w14:paraId="5DC51177" w14:textId="77777777" w:rsidR="000609A4" w:rsidRPr="000609A4" w:rsidRDefault="000609A4" w:rsidP="000609A4">
            <w:pPr>
              <w:pStyle w:val="ad"/>
              <w:rPr>
                <w:rFonts w:cs="Times New Roman"/>
                <w:color w:val="auto"/>
                <w:szCs w:val="28"/>
              </w:rPr>
            </w:pPr>
            <w:r w:rsidRPr="000609A4">
              <w:rPr>
                <w:rFonts w:cs="Times New Roman"/>
                <w:color w:val="auto"/>
                <w:szCs w:val="28"/>
              </w:rPr>
              <w:t>ДСНС України</w:t>
            </w:r>
          </w:p>
          <w:p w14:paraId="6C3BE73B" w14:textId="77777777" w:rsidR="000609A4" w:rsidRPr="000609A4" w:rsidRDefault="000609A4" w:rsidP="000609A4">
            <w:pPr>
              <w:pStyle w:val="ad"/>
              <w:rPr>
                <w:rFonts w:cs="Times New Roman"/>
                <w:color w:val="auto"/>
                <w:szCs w:val="28"/>
              </w:rPr>
            </w:pPr>
            <w:r w:rsidRPr="000609A4">
              <w:rPr>
                <w:rFonts w:cs="Times New Roman"/>
                <w:color w:val="auto"/>
                <w:szCs w:val="28"/>
              </w:rPr>
              <w:t>ПОЛТАВСЬКИЙ ОБЛАСНИЙ ЦЕНТР З ГІДРОМЕТЕОРОЛОГІЇ</w:t>
            </w:r>
          </w:p>
          <w:p w14:paraId="5122BCF1" w14:textId="77777777" w:rsidR="000609A4" w:rsidRPr="000609A4" w:rsidRDefault="000609A4" w:rsidP="000609A4">
            <w:pPr>
              <w:pStyle w:val="ad"/>
              <w:rPr>
                <w:rFonts w:cs="Times New Roman"/>
                <w:color w:val="auto"/>
                <w:szCs w:val="28"/>
              </w:rPr>
            </w:pPr>
            <w:r w:rsidRPr="000609A4">
              <w:rPr>
                <w:rFonts w:cs="Times New Roman"/>
                <w:color w:val="auto"/>
                <w:szCs w:val="28"/>
              </w:rPr>
              <w:t>(Полтавський ЦГМ)</w:t>
            </w:r>
          </w:p>
          <w:p w14:paraId="19257D84" w14:textId="31E8FAA9" w:rsidR="000609A4" w:rsidRPr="00E56D91" w:rsidRDefault="000609A4" w:rsidP="000609A4">
            <w:pPr>
              <w:pStyle w:val="ad"/>
              <w:rPr>
                <w:rFonts w:cs="Times New Roman"/>
                <w:szCs w:val="28"/>
              </w:rPr>
            </w:pPr>
          </w:p>
        </w:tc>
      </w:tr>
      <w:tr w:rsidR="000609A4" w:rsidRPr="00771C6A" w14:paraId="1BB3E08F" w14:textId="77777777" w:rsidTr="008E3A31">
        <w:tc>
          <w:tcPr>
            <w:tcW w:w="15735" w:type="dxa"/>
          </w:tcPr>
          <w:p w14:paraId="473D74BA" w14:textId="77777777" w:rsidR="000609A4" w:rsidRPr="00771C6A" w:rsidRDefault="000609A4" w:rsidP="000609A4">
            <w:pPr>
              <w:pStyle w:val="ae"/>
              <w:rPr>
                <w:rFonts w:cs="Times New Roman"/>
                <w:color w:val="auto"/>
                <w:spacing w:val="0"/>
              </w:rPr>
            </w:pPr>
          </w:p>
        </w:tc>
      </w:tr>
    </w:tbl>
    <w:p w14:paraId="5EBA9162" w14:textId="77777777" w:rsidR="00786206" w:rsidRPr="00771C6A" w:rsidRDefault="00786206" w:rsidP="00786206">
      <w:pPr>
        <w:spacing w:line="259" w:lineRule="auto"/>
        <w:jc w:val="center"/>
        <w:rPr>
          <w:rFonts w:eastAsia="Calibri"/>
          <w:b/>
          <w:bCs/>
          <w:sz w:val="28"/>
          <w:szCs w:val="28"/>
          <w:lang w:eastAsia="en-US"/>
        </w:rPr>
      </w:pPr>
      <w:r w:rsidRPr="00771C6A">
        <w:rPr>
          <w:rFonts w:eastAsia="Calibri"/>
          <w:b/>
          <w:bCs/>
          <w:sz w:val="28"/>
          <w:szCs w:val="28"/>
          <w:lang w:eastAsia="en-US"/>
        </w:rPr>
        <w:t>ОБҐРУНТУВАННЯ</w:t>
      </w:r>
    </w:p>
    <w:p w14:paraId="366848B9" w14:textId="77777777" w:rsidR="00786206" w:rsidRPr="00771C6A" w:rsidRDefault="00786206" w:rsidP="00786206">
      <w:pPr>
        <w:spacing w:line="259" w:lineRule="auto"/>
        <w:jc w:val="center"/>
        <w:rPr>
          <w:rFonts w:eastAsia="Calibri"/>
          <w:b/>
          <w:bCs/>
          <w:sz w:val="28"/>
          <w:szCs w:val="28"/>
          <w:lang w:eastAsia="en-US"/>
        </w:rPr>
      </w:pPr>
      <w:r w:rsidRPr="00771C6A">
        <w:rPr>
          <w:rFonts w:eastAsia="Calibri"/>
          <w:b/>
          <w:bCs/>
          <w:sz w:val="28"/>
          <w:szCs w:val="28"/>
          <w:lang w:eastAsia="en-US"/>
        </w:rPr>
        <w:t>технічних та якісних характеристик закупівлі, розміру бюджетного призначення, очікуваної вартості предмета закупівлі</w:t>
      </w:r>
    </w:p>
    <w:p w14:paraId="59BABF2A" w14:textId="77777777" w:rsidR="00786206" w:rsidRPr="00771C6A" w:rsidRDefault="00E56D91" w:rsidP="00786206">
      <w:pPr>
        <w:suppressAutoHyphens/>
        <w:autoSpaceDN w:val="0"/>
        <w:jc w:val="center"/>
        <w:textAlignment w:val="baseline"/>
        <w:rPr>
          <w:rFonts w:eastAsia="Calibri"/>
          <w:bCs/>
          <w:iCs/>
          <w:kern w:val="3"/>
          <w:sz w:val="28"/>
          <w:szCs w:val="28"/>
          <w:lang w:eastAsia="en-US"/>
        </w:rPr>
      </w:pPr>
      <w:r w:rsidRPr="00771C6A">
        <w:rPr>
          <w:rFonts w:eastAsia="Calibri"/>
          <w:bCs/>
          <w:iCs/>
          <w:kern w:val="3"/>
          <w:sz w:val="28"/>
          <w:szCs w:val="28"/>
          <w:lang w:eastAsia="en-US"/>
        </w:rPr>
        <w:t xml:space="preserve"> </w:t>
      </w:r>
      <w:r w:rsidR="00786206" w:rsidRPr="00771C6A">
        <w:rPr>
          <w:rFonts w:eastAsia="Calibri"/>
          <w:bCs/>
          <w:iCs/>
          <w:kern w:val="3"/>
          <w:sz w:val="28"/>
          <w:szCs w:val="28"/>
          <w:lang w:eastAsia="en-US"/>
        </w:rPr>
        <w:t xml:space="preserve">(оприлюднюється </w:t>
      </w:r>
      <w:r w:rsidRPr="00771C6A">
        <w:rPr>
          <w:sz w:val="28"/>
          <w:szCs w:val="28"/>
        </w:rPr>
        <w:t xml:space="preserve">відповідно до пункту 4¹ </w:t>
      </w:r>
      <w:r w:rsidR="00786206" w:rsidRPr="00771C6A">
        <w:rPr>
          <w:rFonts w:eastAsia="Calibri"/>
          <w:bCs/>
          <w:iCs/>
          <w:kern w:val="3"/>
          <w:sz w:val="28"/>
          <w:szCs w:val="28"/>
          <w:lang w:eastAsia="en-US"/>
        </w:rPr>
        <w:t xml:space="preserve"> постанови КМУ від 11.10.2016 № 710 «Про ефективне використання державних коштів» (зі змінами))</w:t>
      </w:r>
    </w:p>
    <w:p w14:paraId="6C44A5EA"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b"/>
        <w:tblW w:w="0" w:type="auto"/>
        <w:tblLook w:val="04A0" w:firstRow="1" w:lastRow="0" w:firstColumn="1" w:lastColumn="0" w:noHBand="0" w:noVBand="1"/>
      </w:tblPr>
      <w:tblGrid>
        <w:gridCol w:w="637"/>
        <w:gridCol w:w="5587"/>
        <w:gridCol w:w="7800"/>
      </w:tblGrid>
      <w:tr w:rsidR="009C5CEE" w14:paraId="685B4008" w14:textId="77777777" w:rsidTr="007F0822">
        <w:tc>
          <w:tcPr>
            <w:tcW w:w="670" w:type="dxa"/>
          </w:tcPr>
          <w:p w14:paraId="209E0549"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184" w:type="dxa"/>
          </w:tcPr>
          <w:p w14:paraId="693D7DFC" w14:textId="77777777" w:rsidR="009C5CEE" w:rsidRPr="00505839" w:rsidRDefault="009C5CEE" w:rsidP="00FD0948">
            <w:pPr>
              <w:tabs>
                <w:tab w:val="left" w:pos="7088"/>
              </w:tabs>
              <w:rPr>
                <w:b/>
                <w:sz w:val="26"/>
                <w:szCs w:val="26"/>
              </w:rPr>
            </w:pPr>
            <w:r w:rsidRPr="00505839">
              <w:rPr>
                <w:b/>
                <w:sz w:val="26"/>
                <w:szCs w:val="26"/>
              </w:rPr>
              <w:t>Найменування, місцезнаходження та ідентифікаційний код замовника в</w:t>
            </w:r>
            <w:r w:rsidR="00634E24" w:rsidRPr="00505839">
              <w:rPr>
                <w:b/>
                <w:sz w:val="26"/>
                <w:szCs w:val="26"/>
              </w:rPr>
              <w:t xml:space="preserve"> </w:t>
            </w:r>
            <w:r w:rsidRPr="00505839">
              <w:rPr>
                <w:b/>
                <w:sz w:val="26"/>
                <w:szCs w:val="26"/>
              </w:rPr>
              <w:t xml:space="preserve">Єдиному державному реєстрі юридичних осіб, фізичних осіб </w:t>
            </w:r>
            <w:r w:rsidR="00FD0948" w:rsidRPr="00505839">
              <w:rPr>
                <w:b/>
                <w:sz w:val="26"/>
                <w:szCs w:val="26"/>
              </w:rPr>
              <w:t>–</w:t>
            </w:r>
            <w:r w:rsidRPr="00505839">
              <w:rPr>
                <w:b/>
                <w:sz w:val="26"/>
                <w:szCs w:val="26"/>
              </w:rPr>
              <w:t xml:space="preserve"> підприємцівта громадських формувань, його категорія:</w:t>
            </w:r>
          </w:p>
        </w:tc>
        <w:tc>
          <w:tcPr>
            <w:tcW w:w="8839" w:type="dxa"/>
          </w:tcPr>
          <w:p w14:paraId="66A92AAF" w14:textId="77777777" w:rsidR="000609A4" w:rsidRPr="00505839" w:rsidRDefault="000609A4" w:rsidP="000609A4">
            <w:pPr>
              <w:tabs>
                <w:tab w:val="left" w:pos="7088"/>
              </w:tabs>
              <w:jc w:val="both"/>
              <w:rPr>
                <w:sz w:val="26"/>
                <w:szCs w:val="26"/>
              </w:rPr>
            </w:pPr>
            <w:r w:rsidRPr="00505839">
              <w:rPr>
                <w:sz w:val="26"/>
                <w:szCs w:val="26"/>
              </w:rPr>
              <w:t>Полтавський обласний центр з гідрометеорології</w:t>
            </w:r>
          </w:p>
          <w:p w14:paraId="1C0B3D21" w14:textId="71E54A56" w:rsidR="000609A4" w:rsidRPr="00505839" w:rsidRDefault="000609A4" w:rsidP="000609A4">
            <w:pPr>
              <w:tabs>
                <w:tab w:val="left" w:pos="7088"/>
              </w:tabs>
              <w:jc w:val="both"/>
              <w:rPr>
                <w:sz w:val="26"/>
                <w:szCs w:val="26"/>
              </w:rPr>
            </w:pPr>
            <w:proofErr w:type="spellStart"/>
            <w:r w:rsidRPr="00505839">
              <w:rPr>
                <w:sz w:val="26"/>
                <w:szCs w:val="26"/>
              </w:rPr>
              <w:t>м.Полтава</w:t>
            </w:r>
            <w:proofErr w:type="spellEnd"/>
            <w:r w:rsidRPr="00505839">
              <w:rPr>
                <w:sz w:val="26"/>
                <w:szCs w:val="26"/>
              </w:rPr>
              <w:t>, вул.</w:t>
            </w:r>
            <w:r w:rsidR="00EF5C04" w:rsidRPr="00505839">
              <w:rPr>
                <w:sz w:val="26"/>
                <w:szCs w:val="26"/>
              </w:rPr>
              <w:t xml:space="preserve"> Капітана Володимира </w:t>
            </w:r>
            <w:proofErr w:type="spellStart"/>
            <w:r w:rsidR="00EF5C04" w:rsidRPr="00505839">
              <w:rPr>
                <w:sz w:val="26"/>
                <w:szCs w:val="26"/>
              </w:rPr>
              <w:t>Кісельова</w:t>
            </w:r>
            <w:proofErr w:type="spellEnd"/>
            <w:r w:rsidR="00EF5C04" w:rsidRPr="00505839">
              <w:rPr>
                <w:sz w:val="26"/>
                <w:szCs w:val="26"/>
              </w:rPr>
              <w:t xml:space="preserve"> </w:t>
            </w:r>
            <w:r w:rsidRPr="00505839">
              <w:rPr>
                <w:sz w:val="26"/>
                <w:szCs w:val="26"/>
              </w:rPr>
              <w:t>1, 36014</w:t>
            </w:r>
          </w:p>
          <w:p w14:paraId="55BA54FD" w14:textId="2A030B72" w:rsidR="007571FE" w:rsidRPr="00505839" w:rsidRDefault="00786206" w:rsidP="000609A4">
            <w:pPr>
              <w:tabs>
                <w:tab w:val="left" w:pos="7088"/>
              </w:tabs>
              <w:jc w:val="both"/>
              <w:rPr>
                <w:sz w:val="26"/>
                <w:szCs w:val="26"/>
              </w:rPr>
            </w:pPr>
            <w:r w:rsidRPr="00505839">
              <w:rPr>
                <w:sz w:val="26"/>
                <w:szCs w:val="26"/>
              </w:rPr>
              <w:t xml:space="preserve">Код ЄДРПОУ: </w:t>
            </w:r>
            <w:r w:rsidR="000609A4" w:rsidRPr="00505839">
              <w:rPr>
                <w:sz w:val="26"/>
                <w:szCs w:val="26"/>
              </w:rPr>
              <w:t>22531005</w:t>
            </w:r>
          </w:p>
        </w:tc>
      </w:tr>
      <w:tr w:rsidR="009C5CEE" w14:paraId="486FBA16" w14:textId="77777777" w:rsidTr="007F0822">
        <w:tc>
          <w:tcPr>
            <w:tcW w:w="670" w:type="dxa"/>
          </w:tcPr>
          <w:p w14:paraId="0FB44FBF" w14:textId="77777777" w:rsidR="009C5CEE" w:rsidRPr="00FD0948" w:rsidRDefault="009C5CEE" w:rsidP="00490462">
            <w:pPr>
              <w:tabs>
                <w:tab w:val="left" w:pos="7088"/>
              </w:tabs>
              <w:jc w:val="center"/>
              <w:rPr>
                <w:color w:val="000000"/>
                <w:sz w:val="24"/>
                <w:szCs w:val="24"/>
              </w:rPr>
            </w:pPr>
            <w:r w:rsidRPr="00FD0948">
              <w:rPr>
                <w:color w:val="000000"/>
                <w:sz w:val="24"/>
                <w:szCs w:val="24"/>
              </w:rPr>
              <w:t>2</w:t>
            </w:r>
          </w:p>
        </w:tc>
        <w:tc>
          <w:tcPr>
            <w:tcW w:w="6184" w:type="dxa"/>
          </w:tcPr>
          <w:p w14:paraId="7F8F5D76" w14:textId="513357AD" w:rsidR="009C5CEE" w:rsidRPr="003B3A29" w:rsidRDefault="009C5CEE" w:rsidP="0029431A">
            <w:pPr>
              <w:tabs>
                <w:tab w:val="left" w:pos="7088"/>
              </w:tabs>
              <w:rPr>
                <w:b/>
                <w:sz w:val="26"/>
                <w:szCs w:val="26"/>
              </w:rPr>
            </w:pPr>
            <w:r w:rsidRPr="003B3A29">
              <w:rPr>
                <w:b/>
                <w:sz w:val="26"/>
                <w:szCs w:val="26"/>
              </w:rPr>
              <w:t>Назва предмета закупівлі із зазначенням коду за Єдиним закупівельним</w:t>
            </w:r>
            <w:r w:rsidR="0029431A">
              <w:rPr>
                <w:b/>
                <w:sz w:val="26"/>
                <w:szCs w:val="26"/>
              </w:rPr>
              <w:t xml:space="preserve"> </w:t>
            </w:r>
            <w:r w:rsidRPr="003B3A29">
              <w:rPr>
                <w:b/>
                <w:sz w:val="26"/>
                <w:szCs w:val="26"/>
              </w:rPr>
              <w:t>словником</w:t>
            </w:r>
            <w:r w:rsidR="0029431A">
              <w:rPr>
                <w:b/>
                <w:sz w:val="26"/>
                <w:szCs w:val="26"/>
              </w:rPr>
              <w:t xml:space="preserve">, </w:t>
            </w:r>
            <w:r w:rsidRPr="003B3A29">
              <w:rPr>
                <w:b/>
                <w:sz w:val="26"/>
                <w:szCs w:val="26"/>
              </w:rPr>
              <w:t>(у разі поділу на лоти такі відомості повинні зазначатися</w:t>
            </w:r>
            <w:r w:rsidR="0029431A">
              <w:rPr>
                <w:b/>
                <w:sz w:val="26"/>
                <w:szCs w:val="26"/>
              </w:rPr>
              <w:t xml:space="preserve"> </w:t>
            </w:r>
            <w:r w:rsidRPr="003B3A29">
              <w:rPr>
                <w:b/>
                <w:sz w:val="26"/>
                <w:szCs w:val="26"/>
              </w:rPr>
              <w:t>стосовно кожного лота) та назви відповідних класифікаторів предмета</w:t>
            </w:r>
            <w:r w:rsidR="0029431A">
              <w:rPr>
                <w:b/>
                <w:sz w:val="26"/>
                <w:szCs w:val="26"/>
              </w:rPr>
              <w:t xml:space="preserve"> </w:t>
            </w:r>
            <w:r w:rsidRPr="003B3A29">
              <w:rPr>
                <w:b/>
                <w:sz w:val="26"/>
                <w:szCs w:val="26"/>
              </w:rPr>
              <w:t>закупівлі і частин предмета закупівлі (лотів) (за наявності)</w:t>
            </w:r>
          </w:p>
        </w:tc>
        <w:tc>
          <w:tcPr>
            <w:tcW w:w="8839" w:type="dxa"/>
          </w:tcPr>
          <w:p w14:paraId="65E97664" w14:textId="198E58A0" w:rsidR="0029431A" w:rsidRPr="00D00D82" w:rsidRDefault="0079182E" w:rsidP="00634E24">
            <w:pPr>
              <w:tabs>
                <w:tab w:val="left" w:pos="7088"/>
              </w:tabs>
              <w:jc w:val="both"/>
              <w:rPr>
                <w:color w:val="000000" w:themeColor="text1"/>
                <w:sz w:val="26"/>
                <w:szCs w:val="26"/>
              </w:rPr>
            </w:pPr>
            <w:r w:rsidRPr="0079182E">
              <w:rPr>
                <w:bCs/>
                <w:spacing w:val="-2"/>
                <w:sz w:val="26"/>
                <w:szCs w:val="26"/>
                <w:lang w:eastAsia="ar-SA"/>
              </w:rPr>
              <w:t xml:space="preserve">Зарядна станція </w:t>
            </w:r>
            <w:proofErr w:type="spellStart"/>
            <w:r w:rsidRPr="0079182E">
              <w:rPr>
                <w:bCs/>
                <w:spacing w:val="-2"/>
                <w:sz w:val="26"/>
                <w:szCs w:val="26"/>
                <w:lang w:eastAsia="ar-SA"/>
              </w:rPr>
              <w:t>Jackery</w:t>
            </w:r>
            <w:proofErr w:type="spellEnd"/>
            <w:r w:rsidRPr="0079182E">
              <w:rPr>
                <w:bCs/>
                <w:spacing w:val="-2"/>
                <w:sz w:val="26"/>
                <w:szCs w:val="26"/>
                <w:lang w:eastAsia="ar-SA"/>
              </w:rPr>
              <w:t xml:space="preserve"> Explorer 1000EU або  еквівалент - код ДК 021:2015 – 31680000-6: Електричне приладдя та супутні товари до електричного обладнання.</w:t>
            </w:r>
          </w:p>
        </w:tc>
      </w:tr>
      <w:tr w:rsidR="009C5CEE" w14:paraId="63863491" w14:textId="77777777" w:rsidTr="007F0822">
        <w:tc>
          <w:tcPr>
            <w:tcW w:w="670" w:type="dxa"/>
          </w:tcPr>
          <w:p w14:paraId="0142BD15" w14:textId="77777777" w:rsidR="009C5CEE" w:rsidRPr="00FD0948" w:rsidRDefault="009C5CEE" w:rsidP="00490462">
            <w:pPr>
              <w:tabs>
                <w:tab w:val="left" w:pos="7088"/>
              </w:tabs>
              <w:jc w:val="center"/>
              <w:rPr>
                <w:color w:val="000000"/>
                <w:sz w:val="24"/>
                <w:szCs w:val="24"/>
              </w:rPr>
            </w:pPr>
            <w:r w:rsidRPr="00FD0948">
              <w:rPr>
                <w:color w:val="000000"/>
                <w:sz w:val="24"/>
                <w:szCs w:val="24"/>
              </w:rPr>
              <w:t>3</w:t>
            </w:r>
          </w:p>
        </w:tc>
        <w:tc>
          <w:tcPr>
            <w:tcW w:w="6184" w:type="dxa"/>
          </w:tcPr>
          <w:p w14:paraId="785C6EFF" w14:textId="77777777" w:rsidR="009C5CEE" w:rsidRPr="00703397" w:rsidRDefault="009C5CEE" w:rsidP="00FD0948">
            <w:pPr>
              <w:tabs>
                <w:tab w:val="left" w:pos="7088"/>
              </w:tabs>
              <w:rPr>
                <w:b/>
                <w:sz w:val="24"/>
                <w:szCs w:val="24"/>
              </w:rPr>
            </w:pPr>
            <w:r w:rsidRPr="00703397">
              <w:rPr>
                <w:b/>
                <w:sz w:val="24"/>
                <w:szCs w:val="24"/>
              </w:rPr>
              <w:t>Ідентифікатор закупівлі:</w:t>
            </w:r>
          </w:p>
        </w:tc>
        <w:tc>
          <w:tcPr>
            <w:tcW w:w="8839" w:type="dxa"/>
          </w:tcPr>
          <w:p w14:paraId="0D1B1877" w14:textId="2DAC533C" w:rsidR="009C5CEE" w:rsidRPr="004828CA" w:rsidRDefault="004828CA" w:rsidP="000609A4">
            <w:pPr>
              <w:spacing w:line="240" w:lineRule="atLeast"/>
              <w:rPr>
                <w:rFonts w:ascii="Arial" w:hAnsi="Arial" w:cs="Arial"/>
                <w:color w:val="6D6D6D"/>
                <w:sz w:val="21"/>
                <w:szCs w:val="21"/>
              </w:rPr>
            </w:pPr>
            <w:hyperlink r:id="rId6" w:tgtFrame="_blank" w:tooltip="Оголошення на порталі Уповноваженого органу" w:history="1">
              <w:r>
                <w:rPr>
                  <w:rStyle w:val="js-apiid"/>
                  <w:rFonts w:ascii="Arial" w:hAnsi="Arial" w:cs="Arial"/>
                  <w:color w:val="000000"/>
                  <w:sz w:val="21"/>
                  <w:szCs w:val="21"/>
                  <w:bdr w:val="none" w:sz="0" w:space="0" w:color="auto" w:frame="1"/>
                </w:rPr>
                <w:t>UA-2023-11-28-012423-a</w:t>
              </w:r>
            </w:hyperlink>
          </w:p>
        </w:tc>
      </w:tr>
      <w:tr w:rsidR="009C5CEE" w14:paraId="52E0F785" w14:textId="77777777" w:rsidTr="007F0822">
        <w:tc>
          <w:tcPr>
            <w:tcW w:w="670" w:type="dxa"/>
          </w:tcPr>
          <w:p w14:paraId="2E9B8661" w14:textId="77777777" w:rsidR="009C5CEE" w:rsidRPr="00FD0948" w:rsidRDefault="009C5CEE" w:rsidP="00490462">
            <w:pPr>
              <w:tabs>
                <w:tab w:val="left" w:pos="7088"/>
              </w:tabs>
              <w:jc w:val="center"/>
              <w:rPr>
                <w:color w:val="000000"/>
                <w:sz w:val="24"/>
                <w:szCs w:val="24"/>
              </w:rPr>
            </w:pPr>
            <w:r w:rsidRPr="00FD0948">
              <w:rPr>
                <w:color w:val="000000"/>
                <w:sz w:val="24"/>
                <w:szCs w:val="24"/>
              </w:rPr>
              <w:t>4</w:t>
            </w:r>
          </w:p>
        </w:tc>
        <w:tc>
          <w:tcPr>
            <w:tcW w:w="6184" w:type="dxa"/>
          </w:tcPr>
          <w:p w14:paraId="1F7EF9B4" w14:textId="77777777" w:rsidR="009C5CEE" w:rsidRPr="003B3A29" w:rsidRDefault="009C5CEE" w:rsidP="00FD0948">
            <w:pPr>
              <w:tabs>
                <w:tab w:val="left" w:pos="7088"/>
              </w:tabs>
              <w:rPr>
                <w:b/>
                <w:sz w:val="26"/>
                <w:szCs w:val="26"/>
              </w:rPr>
            </w:pPr>
            <w:r w:rsidRPr="003B3A29">
              <w:rPr>
                <w:b/>
                <w:sz w:val="26"/>
                <w:szCs w:val="26"/>
              </w:rPr>
              <w:t>Обґрунтування технічних та якісних характеристик предмета закупівлі:</w:t>
            </w:r>
          </w:p>
        </w:tc>
        <w:tc>
          <w:tcPr>
            <w:tcW w:w="8839" w:type="dxa"/>
          </w:tcPr>
          <w:p w14:paraId="7AA624DC" w14:textId="1B1D0E58" w:rsidR="009C5CEE" w:rsidRPr="00D00D82" w:rsidRDefault="007F0822" w:rsidP="002A0788">
            <w:pPr>
              <w:jc w:val="both"/>
              <w:rPr>
                <w:color w:val="000000"/>
                <w:sz w:val="26"/>
                <w:szCs w:val="26"/>
              </w:rPr>
            </w:pPr>
            <w:proofErr w:type="spellStart"/>
            <w:r w:rsidRPr="007F0822">
              <w:rPr>
                <w:color w:val="000000" w:themeColor="text1"/>
                <w:sz w:val="26"/>
                <w:szCs w:val="26"/>
                <w:lang w:val="ru-RU"/>
              </w:rPr>
              <w:t>Відповідно</w:t>
            </w:r>
            <w:proofErr w:type="spellEnd"/>
            <w:r w:rsidRPr="007F0822">
              <w:rPr>
                <w:color w:val="000000" w:themeColor="text1"/>
                <w:sz w:val="26"/>
                <w:szCs w:val="26"/>
                <w:lang w:val="ru-RU"/>
              </w:rPr>
              <w:t xml:space="preserve"> до </w:t>
            </w:r>
            <w:proofErr w:type="spellStart"/>
            <w:r w:rsidRPr="007F0822">
              <w:rPr>
                <w:color w:val="000000" w:themeColor="text1"/>
                <w:sz w:val="26"/>
                <w:szCs w:val="26"/>
                <w:lang w:val="ru-RU"/>
              </w:rPr>
              <w:t>вимог</w:t>
            </w:r>
            <w:proofErr w:type="spellEnd"/>
            <w:r w:rsidRPr="007F0822">
              <w:rPr>
                <w:color w:val="000000" w:themeColor="text1"/>
                <w:sz w:val="26"/>
                <w:szCs w:val="26"/>
                <w:lang w:val="ru-RU"/>
              </w:rPr>
              <w:t xml:space="preserve"> Закону </w:t>
            </w:r>
            <w:proofErr w:type="spellStart"/>
            <w:r w:rsidRPr="007F0822">
              <w:rPr>
                <w:color w:val="000000" w:themeColor="text1"/>
                <w:sz w:val="26"/>
                <w:szCs w:val="26"/>
                <w:lang w:val="ru-RU"/>
              </w:rPr>
              <w:t>України</w:t>
            </w:r>
            <w:proofErr w:type="spellEnd"/>
            <w:r w:rsidRPr="007F0822">
              <w:rPr>
                <w:color w:val="000000" w:themeColor="text1"/>
                <w:sz w:val="26"/>
                <w:szCs w:val="26"/>
                <w:lang w:val="ru-RU"/>
              </w:rPr>
              <w:t xml:space="preserve"> «Про </w:t>
            </w:r>
            <w:proofErr w:type="spellStart"/>
            <w:r w:rsidRPr="007F0822">
              <w:rPr>
                <w:color w:val="000000" w:themeColor="text1"/>
                <w:sz w:val="26"/>
                <w:szCs w:val="26"/>
                <w:lang w:val="ru-RU"/>
              </w:rPr>
              <w:t>публічні</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закупівлі</w:t>
            </w:r>
            <w:proofErr w:type="spellEnd"/>
            <w:r w:rsidRPr="007F0822">
              <w:rPr>
                <w:color w:val="000000" w:themeColor="text1"/>
                <w:sz w:val="26"/>
                <w:szCs w:val="26"/>
                <w:lang w:val="ru-RU"/>
              </w:rPr>
              <w:t>» (</w:t>
            </w:r>
            <w:proofErr w:type="spellStart"/>
            <w:r w:rsidRPr="007F0822">
              <w:rPr>
                <w:color w:val="000000" w:themeColor="text1"/>
                <w:sz w:val="26"/>
                <w:szCs w:val="26"/>
                <w:lang w:val="ru-RU"/>
              </w:rPr>
              <w:t>далі</w:t>
            </w:r>
            <w:proofErr w:type="spellEnd"/>
            <w:r w:rsidRPr="007F0822">
              <w:rPr>
                <w:color w:val="000000" w:themeColor="text1"/>
                <w:sz w:val="26"/>
                <w:szCs w:val="26"/>
                <w:lang w:val="ru-RU"/>
              </w:rPr>
              <w:t xml:space="preserve"> — Закон) та </w:t>
            </w:r>
            <w:proofErr w:type="spellStart"/>
            <w:r w:rsidRPr="007F0822">
              <w:rPr>
                <w:color w:val="000000" w:themeColor="text1"/>
                <w:sz w:val="26"/>
                <w:szCs w:val="26"/>
                <w:lang w:val="ru-RU"/>
              </w:rPr>
              <w:t>Особливостей</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здійснення</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публічних</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закупівель</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товарів</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робіт</w:t>
            </w:r>
            <w:proofErr w:type="spellEnd"/>
            <w:r w:rsidRPr="007F0822">
              <w:rPr>
                <w:color w:val="000000" w:themeColor="text1"/>
                <w:sz w:val="26"/>
                <w:szCs w:val="26"/>
                <w:lang w:val="ru-RU"/>
              </w:rPr>
              <w:t xml:space="preserve"> і </w:t>
            </w:r>
            <w:proofErr w:type="spellStart"/>
            <w:r w:rsidRPr="007F0822">
              <w:rPr>
                <w:color w:val="000000" w:themeColor="text1"/>
                <w:sz w:val="26"/>
                <w:szCs w:val="26"/>
                <w:lang w:val="ru-RU"/>
              </w:rPr>
              <w:t>послуг</w:t>
            </w:r>
            <w:proofErr w:type="spellEnd"/>
            <w:r w:rsidRPr="007F0822">
              <w:rPr>
                <w:color w:val="000000" w:themeColor="text1"/>
                <w:sz w:val="26"/>
                <w:szCs w:val="26"/>
                <w:lang w:val="ru-RU"/>
              </w:rPr>
              <w:t xml:space="preserve"> для </w:t>
            </w:r>
            <w:proofErr w:type="spellStart"/>
            <w:r w:rsidRPr="007F0822">
              <w:rPr>
                <w:color w:val="000000" w:themeColor="text1"/>
                <w:sz w:val="26"/>
                <w:szCs w:val="26"/>
                <w:lang w:val="ru-RU"/>
              </w:rPr>
              <w:t>замовників</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передбачених</w:t>
            </w:r>
            <w:proofErr w:type="spellEnd"/>
            <w:r w:rsidRPr="007F0822">
              <w:rPr>
                <w:color w:val="000000" w:themeColor="text1"/>
                <w:sz w:val="26"/>
                <w:szCs w:val="26"/>
                <w:lang w:val="ru-RU"/>
              </w:rPr>
              <w:t xml:space="preserve"> Законом </w:t>
            </w:r>
            <w:proofErr w:type="spellStart"/>
            <w:r w:rsidRPr="007F0822">
              <w:rPr>
                <w:color w:val="000000" w:themeColor="text1"/>
                <w:sz w:val="26"/>
                <w:szCs w:val="26"/>
                <w:lang w:val="ru-RU"/>
              </w:rPr>
              <w:t>України</w:t>
            </w:r>
            <w:proofErr w:type="spellEnd"/>
            <w:r w:rsidRPr="007F0822">
              <w:rPr>
                <w:color w:val="000000" w:themeColor="text1"/>
                <w:sz w:val="26"/>
                <w:szCs w:val="26"/>
                <w:lang w:val="ru-RU"/>
              </w:rPr>
              <w:t xml:space="preserve"> «Про </w:t>
            </w:r>
            <w:proofErr w:type="spellStart"/>
            <w:r w:rsidRPr="007F0822">
              <w:rPr>
                <w:color w:val="000000" w:themeColor="text1"/>
                <w:sz w:val="26"/>
                <w:szCs w:val="26"/>
                <w:lang w:val="ru-RU"/>
              </w:rPr>
              <w:t>публічні</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закупівлі</w:t>
            </w:r>
            <w:proofErr w:type="spellEnd"/>
            <w:r w:rsidRPr="007F0822">
              <w:rPr>
                <w:color w:val="000000" w:themeColor="text1"/>
                <w:sz w:val="26"/>
                <w:szCs w:val="26"/>
                <w:lang w:val="ru-RU"/>
              </w:rPr>
              <w:t xml:space="preserve">», на </w:t>
            </w:r>
            <w:proofErr w:type="spellStart"/>
            <w:r w:rsidRPr="007F0822">
              <w:rPr>
                <w:color w:val="000000" w:themeColor="text1"/>
                <w:sz w:val="26"/>
                <w:szCs w:val="26"/>
                <w:lang w:val="ru-RU"/>
              </w:rPr>
              <w:t>період</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дії</w:t>
            </w:r>
            <w:proofErr w:type="spellEnd"/>
            <w:r w:rsidRPr="007F0822">
              <w:rPr>
                <w:color w:val="000000" w:themeColor="text1"/>
                <w:sz w:val="26"/>
                <w:szCs w:val="26"/>
                <w:lang w:val="ru-RU"/>
              </w:rPr>
              <w:t xml:space="preserve"> правового режиму </w:t>
            </w:r>
            <w:proofErr w:type="spellStart"/>
            <w:r w:rsidRPr="007F0822">
              <w:rPr>
                <w:color w:val="000000" w:themeColor="text1"/>
                <w:sz w:val="26"/>
                <w:szCs w:val="26"/>
                <w:lang w:val="ru-RU"/>
              </w:rPr>
              <w:t>воєнного</w:t>
            </w:r>
            <w:proofErr w:type="spellEnd"/>
            <w:r w:rsidRPr="007F0822">
              <w:rPr>
                <w:color w:val="000000" w:themeColor="text1"/>
                <w:sz w:val="26"/>
                <w:szCs w:val="26"/>
                <w:lang w:val="ru-RU"/>
              </w:rPr>
              <w:t xml:space="preserve"> стану в </w:t>
            </w:r>
            <w:proofErr w:type="spellStart"/>
            <w:r w:rsidRPr="007F0822">
              <w:rPr>
                <w:color w:val="000000" w:themeColor="text1"/>
                <w:sz w:val="26"/>
                <w:szCs w:val="26"/>
                <w:lang w:val="ru-RU"/>
              </w:rPr>
              <w:t>Україні</w:t>
            </w:r>
            <w:proofErr w:type="spellEnd"/>
            <w:r w:rsidRPr="007F0822">
              <w:rPr>
                <w:color w:val="000000" w:themeColor="text1"/>
                <w:sz w:val="26"/>
                <w:szCs w:val="26"/>
                <w:lang w:val="ru-RU"/>
              </w:rPr>
              <w:t xml:space="preserve"> та </w:t>
            </w:r>
            <w:proofErr w:type="spellStart"/>
            <w:r w:rsidRPr="007F0822">
              <w:rPr>
                <w:color w:val="000000" w:themeColor="text1"/>
                <w:sz w:val="26"/>
                <w:szCs w:val="26"/>
                <w:lang w:val="ru-RU"/>
              </w:rPr>
              <w:t>протягом</w:t>
            </w:r>
            <w:proofErr w:type="spellEnd"/>
            <w:r w:rsidRPr="007F0822">
              <w:rPr>
                <w:color w:val="000000" w:themeColor="text1"/>
                <w:sz w:val="26"/>
                <w:szCs w:val="26"/>
                <w:lang w:val="ru-RU"/>
              </w:rPr>
              <w:t xml:space="preserve"> 90 </w:t>
            </w:r>
            <w:proofErr w:type="spellStart"/>
            <w:r w:rsidRPr="007F0822">
              <w:rPr>
                <w:color w:val="000000" w:themeColor="text1"/>
                <w:sz w:val="26"/>
                <w:szCs w:val="26"/>
                <w:lang w:val="ru-RU"/>
              </w:rPr>
              <w:t>днів</w:t>
            </w:r>
            <w:proofErr w:type="spellEnd"/>
            <w:r w:rsidRPr="007F0822">
              <w:rPr>
                <w:color w:val="000000" w:themeColor="text1"/>
                <w:sz w:val="26"/>
                <w:szCs w:val="26"/>
                <w:lang w:val="ru-RU"/>
              </w:rPr>
              <w:t xml:space="preserve"> з дня </w:t>
            </w:r>
            <w:proofErr w:type="spellStart"/>
            <w:r w:rsidRPr="007F0822">
              <w:rPr>
                <w:color w:val="000000" w:themeColor="text1"/>
                <w:sz w:val="26"/>
                <w:szCs w:val="26"/>
                <w:lang w:val="ru-RU"/>
              </w:rPr>
              <w:t>його</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припинення</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або</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скасування</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затверджених</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постановою</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Кабміну</w:t>
            </w:r>
            <w:proofErr w:type="spellEnd"/>
            <w:r w:rsidRPr="007F0822">
              <w:rPr>
                <w:color w:val="000000" w:themeColor="text1"/>
                <w:sz w:val="26"/>
                <w:szCs w:val="26"/>
                <w:lang w:val="ru-RU"/>
              </w:rPr>
              <w:t xml:space="preserve"> </w:t>
            </w:r>
            <w:proofErr w:type="spellStart"/>
            <w:r w:rsidRPr="007F0822">
              <w:rPr>
                <w:color w:val="000000" w:themeColor="text1"/>
                <w:sz w:val="26"/>
                <w:szCs w:val="26"/>
                <w:lang w:val="ru-RU"/>
              </w:rPr>
              <w:t>від</w:t>
            </w:r>
            <w:proofErr w:type="spellEnd"/>
            <w:r w:rsidRPr="007F0822">
              <w:rPr>
                <w:color w:val="000000" w:themeColor="text1"/>
                <w:sz w:val="26"/>
                <w:szCs w:val="26"/>
                <w:lang w:val="ru-RU"/>
              </w:rPr>
              <w:t xml:space="preserve"> 12.10.2022 № 1178.</w:t>
            </w:r>
          </w:p>
        </w:tc>
      </w:tr>
      <w:tr w:rsidR="009C5CEE" w14:paraId="4B28BA59" w14:textId="77777777" w:rsidTr="007F0822">
        <w:tc>
          <w:tcPr>
            <w:tcW w:w="670" w:type="dxa"/>
          </w:tcPr>
          <w:p w14:paraId="1B847CDD" w14:textId="77777777" w:rsidR="009C5CEE" w:rsidRPr="00FD0948" w:rsidRDefault="009C5CEE" w:rsidP="00490462">
            <w:pPr>
              <w:tabs>
                <w:tab w:val="left" w:pos="7088"/>
              </w:tabs>
              <w:jc w:val="center"/>
              <w:rPr>
                <w:color w:val="000000"/>
                <w:sz w:val="24"/>
                <w:szCs w:val="24"/>
              </w:rPr>
            </w:pPr>
            <w:r w:rsidRPr="00FD0948">
              <w:rPr>
                <w:color w:val="000000"/>
                <w:sz w:val="24"/>
                <w:szCs w:val="24"/>
              </w:rPr>
              <w:t>5</w:t>
            </w:r>
          </w:p>
        </w:tc>
        <w:tc>
          <w:tcPr>
            <w:tcW w:w="6184" w:type="dxa"/>
          </w:tcPr>
          <w:p w14:paraId="44B6F211" w14:textId="77777777" w:rsidR="009C5CEE" w:rsidRPr="00FD0948" w:rsidRDefault="009C5CEE" w:rsidP="00FD0948">
            <w:pPr>
              <w:tabs>
                <w:tab w:val="left" w:pos="7088"/>
              </w:tabs>
              <w:rPr>
                <w:b/>
                <w:sz w:val="24"/>
                <w:szCs w:val="24"/>
              </w:rPr>
            </w:pPr>
            <w:r w:rsidRPr="00FD0948">
              <w:rPr>
                <w:b/>
                <w:sz w:val="24"/>
                <w:szCs w:val="24"/>
              </w:rPr>
              <w:t>Обґрунтування розміру бюджетного призначення:</w:t>
            </w:r>
          </w:p>
        </w:tc>
        <w:tc>
          <w:tcPr>
            <w:tcW w:w="8839" w:type="dxa"/>
          </w:tcPr>
          <w:p w14:paraId="39715077" w14:textId="25E88404" w:rsidR="00963185" w:rsidRPr="00D00D82" w:rsidRDefault="007F0822" w:rsidP="00963185">
            <w:pPr>
              <w:tabs>
                <w:tab w:val="left" w:pos="7088"/>
              </w:tabs>
              <w:jc w:val="both"/>
              <w:rPr>
                <w:color w:val="000000" w:themeColor="text1"/>
                <w:sz w:val="26"/>
                <w:szCs w:val="26"/>
              </w:rPr>
            </w:pPr>
            <w:r w:rsidRPr="007F0822">
              <w:rPr>
                <w:color w:val="000000" w:themeColor="text1"/>
                <w:sz w:val="26"/>
                <w:szCs w:val="26"/>
              </w:rPr>
              <w:t>враховуючі обсяги кошторисних призначень на 2023 рік</w:t>
            </w:r>
          </w:p>
        </w:tc>
      </w:tr>
      <w:tr w:rsidR="009C5CEE" w14:paraId="5B2949E3" w14:textId="77777777" w:rsidTr="007F0822">
        <w:tc>
          <w:tcPr>
            <w:tcW w:w="670" w:type="dxa"/>
          </w:tcPr>
          <w:p w14:paraId="7481CF5B" w14:textId="77777777" w:rsidR="009C5CEE" w:rsidRPr="00FD0948" w:rsidRDefault="00FD0948" w:rsidP="00490462">
            <w:pPr>
              <w:tabs>
                <w:tab w:val="left" w:pos="7088"/>
              </w:tabs>
              <w:jc w:val="center"/>
              <w:rPr>
                <w:color w:val="000000"/>
                <w:sz w:val="24"/>
                <w:szCs w:val="24"/>
              </w:rPr>
            </w:pPr>
            <w:r w:rsidRPr="00FD0948">
              <w:rPr>
                <w:color w:val="000000"/>
                <w:sz w:val="24"/>
                <w:szCs w:val="24"/>
              </w:rPr>
              <w:t>6</w:t>
            </w:r>
          </w:p>
        </w:tc>
        <w:tc>
          <w:tcPr>
            <w:tcW w:w="6184" w:type="dxa"/>
          </w:tcPr>
          <w:p w14:paraId="32FCCCE5" w14:textId="77777777" w:rsidR="009C5CEE" w:rsidRPr="00FD0948" w:rsidRDefault="00FD0948" w:rsidP="00FD0948">
            <w:pPr>
              <w:tabs>
                <w:tab w:val="left" w:pos="7088"/>
              </w:tabs>
              <w:rPr>
                <w:b/>
                <w:sz w:val="24"/>
                <w:szCs w:val="24"/>
              </w:rPr>
            </w:pPr>
            <w:r w:rsidRPr="00FD0948">
              <w:rPr>
                <w:b/>
                <w:sz w:val="24"/>
                <w:szCs w:val="24"/>
              </w:rPr>
              <w:t>Очікувана вартість предмета закупівлі:</w:t>
            </w:r>
          </w:p>
        </w:tc>
        <w:tc>
          <w:tcPr>
            <w:tcW w:w="8839" w:type="dxa"/>
          </w:tcPr>
          <w:p w14:paraId="274D4A54" w14:textId="390071AE" w:rsidR="009C5CEE" w:rsidRPr="00D00D82" w:rsidRDefault="007F0822" w:rsidP="00963185">
            <w:pPr>
              <w:tabs>
                <w:tab w:val="left" w:pos="7088"/>
              </w:tabs>
              <w:jc w:val="both"/>
              <w:rPr>
                <w:color w:val="000000"/>
                <w:sz w:val="26"/>
                <w:szCs w:val="26"/>
              </w:rPr>
            </w:pPr>
            <w:r>
              <w:rPr>
                <w:color w:val="000000"/>
                <w:sz w:val="26"/>
                <w:szCs w:val="26"/>
              </w:rPr>
              <w:t>1</w:t>
            </w:r>
            <w:r w:rsidR="00505839">
              <w:rPr>
                <w:color w:val="000000"/>
                <w:sz w:val="26"/>
                <w:szCs w:val="26"/>
                <w:lang w:val="ru-RU"/>
              </w:rPr>
              <w:t>56</w:t>
            </w:r>
            <w:r>
              <w:rPr>
                <w:color w:val="000000"/>
                <w:sz w:val="26"/>
                <w:szCs w:val="26"/>
              </w:rPr>
              <w:t>000</w:t>
            </w:r>
            <w:r w:rsidR="006C2C4F" w:rsidRPr="00D00D82">
              <w:rPr>
                <w:color w:val="000000"/>
                <w:sz w:val="26"/>
                <w:szCs w:val="26"/>
              </w:rPr>
              <w:t xml:space="preserve"> грн</w:t>
            </w:r>
            <w:r w:rsidR="00963185" w:rsidRPr="00D00D82">
              <w:rPr>
                <w:color w:val="000000"/>
                <w:sz w:val="26"/>
                <w:szCs w:val="26"/>
              </w:rPr>
              <w:t xml:space="preserve"> </w:t>
            </w:r>
            <w:r w:rsidR="008F1694" w:rsidRPr="00D00D82">
              <w:rPr>
                <w:color w:val="000000"/>
                <w:sz w:val="26"/>
                <w:szCs w:val="26"/>
              </w:rPr>
              <w:t>з ПДВ</w:t>
            </w:r>
            <w:r w:rsidR="006F071B" w:rsidRPr="00D00D82">
              <w:rPr>
                <w:color w:val="000000"/>
                <w:sz w:val="26"/>
                <w:szCs w:val="26"/>
              </w:rPr>
              <w:t>.</w:t>
            </w:r>
            <w:r w:rsidR="00963185" w:rsidRPr="00D00D82">
              <w:rPr>
                <w:color w:val="000000"/>
                <w:sz w:val="26"/>
                <w:szCs w:val="26"/>
              </w:rPr>
              <w:t xml:space="preserve"> </w:t>
            </w:r>
          </w:p>
        </w:tc>
      </w:tr>
      <w:tr w:rsidR="00FD0948" w14:paraId="4114175F" w14:textId="77777777" w:rsidTr="007F0822">
        <w:tc>
          <w:tcPr>
            <w:tcW w:w="670" w:type="dxa"/>
          </w:tcPr>
          <w:p w14:paraId="5A046D58" w14:textId="77777777" w:rsidR="00FD0948" w:rsidRPr="00FD0948" w:rsidRDefault="00FD0948" w:rsidP="00490462">
            <w:pPr>
              <w:tabs>
                <w:tab w:val="left" w:pos="7088"/>
              </w:tabs>
              <w:jc w:val="center"/>
              <w:rPr>
                <w:color w:val="000000"/>
                <w:sz w:val="24"/>
                <w:szCs w:val="24"/>
              </w:rPr>
            </w:pPr>
            <w:r w:rsidRPr="00FD0948">
              <w:rPr>
                <w:color w:val="000000"/>
                <w:sz w:val="24"/>
                <w:szCs w:val="24"/>
              </w:rPr>
              <w:lastRenderedPageBreak/>
              <w:t>7</w:t>
            </w:r>
          </w:p>
        </w:tc>
        <w:tc>
          <w:tcPr>
            <w:tcW w:w="6184" w:type="dxa"/>
          </w:tcPr>
          <w:p w14:paraId="76E3A7AD" w14:textId="77777777" w:rsidR="00FD0948" w:rsidRPr="00FD0948" w:rsidRDefault="00FD0948"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839" w:type="dxa"/>
          </w:tcPr>
          <w:p w14:paraId="16A48878" w14:textId="0F3FB929" w:rsidR="003852C2" w:rsidRPr="00D00D82" w:rsidRDefault="003852C2" w:rsidP="00E83929">
            <w:pPr>
              <w:tabs>
                <w:tab w:val="left" w:pos="7088"/>
              </w:tabs>
              <w:jc w:val="both"/>
              <w:rPr>
                <w:color w:val="000000" w:themeColor="text1"/>
                <w:sz w:val="26"/>
                <w:szCs w:val="26"/>
              </w:rPr>
            </w:pPr>
            <w:r w:rsidRPr="00D00D82">
              <w:rPr>
                <w:color w:val="000000" w:themeColor="text1"/>
                <w:sz w:val="26"/>
                <w:szCs w:val="26"/>
              </w:rPr>
              <w:t>Р</w:t>
            </w:r>
            <w:r w:rsidR="006C2C4F" w:rsidRPr="00D00D82">
              <w:rPr>
                <w:color w:val="000000" w:themeColor="text1"/>
                <w:sz w:val="26"/>
                <w:szCs w:val="26"/>
              </w:rPr>
              <w:t>озрахунок очікуваної вартості предмета закупівлі проведено відповідно рекомендаціям Наказу Мінекономіки від18.02.2020р. № 275 «Про затвердження примірної методики визначення очікуваної вартості предмета закупівлі»</w:t>
            </w:r>
            <w:r w:rsidRPr="00D00D82">
              <w:rPr>
                <w:color w:val="000000" w:themeColor="text1"/>
                <w:sz w:val="26"/>
                <w:szCs w:val="26"/>
              </w:rPr>
              <w:t>.</w:t>
            </w:r>
            <w:r w:rsidR="006C2C4F" w:rsidRPr="00D00D82">
              <w:rPr>
                <w:color w:val="000000" w:themeColor="text1"/>
                <w:sz w:val="26"/>
                <w:szCs w:val="26"/>
              </w:rPr>
              <w:t xml:space="preserve"> </w:t>
            </w:r>
            <w:r w:rsidRPr="00D00D82">
              <w:rPr>
                <w:color w:val="000000" w:themeColor="text1"/>
                <w:sz w:val="26"/>
                <w:szCs w:val="26"/>
              </w:rPr>
              <w:t>При визначенні очікуваної вартості закупівлі враховувалась інформація про ціни на товари, що міститься в мережі Інтернет у відкритому доступі, в тому числі на сайтах виробників та постачальників відповідної продукції та виходячи з моніторингу цін.</w:t>
            </w:r>
          </w:p>
        </w:tc>
      </w:tr>
      <w:tr w:rsidR="00786206" w14:paraId="0CC6BFDF" w14:textId="77777777" w:rsidTr="007F0822">
        <w:tc>
          <w:tcPr>
            <w:tcW w:w="670" w:type="dxa"/>
          </w:tcPr>
          <w:p w14:paraId="3AD15EB2" w14:textId="513F1169" w:rsidR="00786206" w:rsidRPr="00FD0948" w:rsidRDefault="007F0822" w:rsidP="00490462">
            <w:pPr>
              <w:tabs>
                <w:tab w:val="left" w:pos="7088"/>
              </w:tabs>
              <w:jc w:val="center"/>
              <w:rPr>
                <w:color w:val="000000"/>
                <w:sz w:val="24"/>
                <w:szCs w:val="24"/>
              </w:rPr>
            </w:pPr>
            <w:r>
              <w:rPr>
                <w:color w:val="000000"/>
                <w:sz w:val="24"/>
                <w:szCs w:val="24"/>
              </w:rPr>
              <w:t>8</w:t>
            </w:r>
          </w:p>
        </w:tc>
        <w:tc>
          <w:tcPr>
            <w:tcW w:w="6184" w:type="dxa"/>
          </w:tcPr>
          <w:p w14:paraId="0D2A9B93" w14:textId="77777777" w:rsidR="00786206" w:rsidRPr="00FD0948" w:rsidRDefault="00786206" w:rsidP="00FD0948">
            <w:pPr>
              <w:tabs>
                <w:tab w:val="left" w:pos="7088"/>
              </w:tabs>
              <w:rPr>
                <w:b/>
                <w:sz w:val="24"/>
                <w:szCs w:val="24"/>
              </w:rPr>
            </w:pPr>
            <w:r w:rsidRPr="00786206">
              <w:rPr>
                <w:b/>
                <w:sz w:val="24"/>
                <w:szCs w:val="24"/>
              </w:rPr>
              <w:t>Кількість закупівлі:</w:t>
            </w:r>
          </w:p>
        </w:tc>
        <w:tc>
          <w:tcPr>
            <w:tcW w:w="8839" w:type="dxa"/>
          </w:tcPr>
          <w:p w14:paraId="369EFFC3" w14:textId="51A565CC" w:rsidR="00786206" w:rsidRPr="00D00D82" w:rsidRDefault="007F0822" w:rsidP="001E67B5">
            <w:pPr>
              <w:tabs>
                <w:tab w:val="left" w:pos="7088"/>
              </w:tabs>
              <w:jc w:val="both"/>
              <w:rPr>
                <w:color w:val="000000"/>
                <w:sz w:val="26"/>
                <w:szCs w:val="26"/>
              </w:rPr>
            </w:pPr>
            <w:r>
              <w:rPr>
                <w:color w:val="000000"/>
                <w:sz w:val="26"/>
                <w:szCs w:val="26"/>
              </w:rPr>
              <w:t xml:space="preserve">4 </w:t>
            </w:r>
            <w:proofErr w:type="spellStart"/>
            <w:r>
              <w:rPr>
                <w:color w:val="000000"/>
                <w:sz w:val="26"/>
                <w:szCs w:val="26"/>
              </w:rPr>
              <w:t>шт</w:t>
            </w:r>
            <w:proofErr w:type="spellEnd"/>
          </w:p>
        </w:tc>
      </w:tr>
      <w:tr w:rsidR="007F0822" w14:paraId="2513879B" w14:textId="77777777" w:rsidTr="007F0822">
        <w:tc>
          <w:tcPr>
            <w:tcW w:w="670" w:type="dxa"/>
          </w:tcPr>
          <w:p w14:paraId="5973C7F7" w14:textId="086830A2" w:rsidR="007F0822" w:rsidRDefault="007F0822" w:rsidP="007F0822">
            <w:pPr>
              <w:tabs>
                <w:tab w:val="left" w:pos="7088"/>
              </w:tabs>
              <w:jc w:val="center"/>
              <w:rPr>
                <w:color w:val="000000"/>
                <w:sz w:val="24"/>
                <w:szCs w:val="24"/>
              </w:rPr>
            </w:pPr>
            <w:r>
              <w:rPr>
                <w:color w:val="000000"/>
                <w:sz w:val="24"/>
                <w:szCs w:val="24"/>
              </w:rPr>
              <w:t>9</w:t>
            </w:r>
          </w:p>
        </w:tc>
        <w:tc>
          <w:tcPr>
            <w:tcW w:w="6184" w:type="dxa"/>
          </w:tcPr>
          <w:p w14:paraId="49CB2C9E" w14:textId="1C9AEA09" w:rsidR="007F0822" w:rsidRPr="00786206" w:rsidRDefault="007F0822" w:rsidP="007F0822">
            <w:pPr>
              <w:tabs>
                <w:tab w:val="left" w:pos="7088"/>
              </w:tabs>
              <w:rPr>
                <w:b/>
                <w:sz w:val="24"/>
                <w:szCs w:val="24"/>
              </w:rPr>
            </w:pPr>
            <w:r w:rsidRPr="00FC69F5">
              <w:t>Строк поставки товару:</w:t>
            </w:r>
          </w:p>
        </w:tc>
        <w:tc>
          <w:tcPr>
            <w:tcW w:w="8839" w:type="dxa"/>
          </w:tcPr>
          <w:p w14:paraId="127B73BB" w14:textId="248B065C" w:rsidR="007F0822" w:rsidRDefault="007F0822" w:rsidP="007F0822">
            <w:pPr>
              <w:tabs>
                <w:tab w:val="left" w:pos="7088"/>
              </w:tabs>
              <w:jc w:val="both"/>
              <w:rPr>
                <w:color w:val="000000"/>
                <w:sz w:val="26"/>
                <w:szCs w:val="26"/>
              </w:rPr>
            </w:pPr>
            <w:r>
              <w:rPr>
                <w:color w:val="000000"/>
                <w:sz w:val="26"/>
                <w:szCs w:val="26"/>
              </w:rPr>
              <w:t>2</w:t>
            </w:r>
            <w:r w:rsidR="00505839">
              <w:rPr>
                <w:color w:val="000000"/>
                <w:sz w:val="26"/>
                <w:szCs w:val="26"/>
                <w:lang w:val="ru-RU"/>
              </w:rPr>
              <w:t>5</w:t>
            </w:r>
            <w:r>
              <w:rPr>
                <w:color w:val="000000"/>
                <w:sz w:val="26"/>
                <w:szCs w:val="26"/>
              </w:rPr>
              <w:t>.12.2023</w:t>
            </w:r>
          </w:p>
        </w:tc>
      </w:tr>
      <w:tr w:rsidR="007F0822" w14:paraId="73A944C1" w14:textId="77777777" w:rsidTr="007F0822">
        <w:tc>
          <w:tcPr>
            <w:tcW w:w="670" w:type="dxa"/>
          </w:tcPr>
          <w:p w14:paraId="0EEF7615" w14:textId="4B185C38" w:rsidR="007F0822" w:rsidRDefault="007F0822" w:rsidP="007F0822">
            <w:pPr>
              <w:tabs>
                <w:tab w:val="left" w:pos="7088"/>
              </w:tabs>
              <w:jc w:val="center"/>
              <w:rPr>
                <w:color w:val="000000"/>
                <w:sz w:val="24"/>
                <w:szCs w:val="24"/>
              </w:rPr>
            </w:pPr>
            <w:r>
              <w:rPr>
                <w:color w:val="000000"/>
                <w:sz w:val="24"/>
                <w:szCs w:val="24"/>
              </w:rPr>
              <w:t>10</w:t>
            </w:r>
          </w:p>
        </w:tc>
        <w:tc>
          <w:tcPr>
            <w:tcW w:w="6184" w:type="dxa"/>
          </w:tcPr>
          <w:p w14:paraId="1391AE6A" w14:textId="7E11284B" w:rsidR="007F0822" w:rsidRPr="00786206" w:rsidRDefault="007F0822" w:rsidP="007F0822">
            <w:pPr>
              <w:tabs>
                <w:tab w:val="left" w:pos="7088"/>
              </w:tabs>
              <w:rPr>
                <w:b/>
                <w:sz w:val="24"/>
                <w:szCs w:val="24"/>
              </w:rPr>
            </w:pPr>
            <w:r w:rsidRPr="00FC69F5">
              <w:t xml:space="preserve">Місце поставки товару: </w:t>
            </w:r>
          </w:p>
        </w:tc>
        <w:tc>
          <w:tcPr>
            <w:tcW w:w="8839" w:type="dxa"/>
          </w:tcPr>
          <w:p w14:paraId="56DCE77B" w14:textId="43044B0F" w:rsidR="007F0822" w:rsidRDefault="007F0822" w:rsidP="007F0822">
            <w:pPr>
              <w:tabs>
                <w:tab w:val="left" w:pos="7088"/>
              </w:tabs>
              <w:jc w:val="both"/>
              <w:rPr>
                <w:color w:val="000000"/>
                <w:sz w:val="26"/>
                <w:szCs w:val="26"/>
              </w:rPr>
            </w:pPr>
            <w:proofErr w:type="spellStart"/>
            <w:r>
              <w:rPr>
                <w:color w:val="000000"/>
                <w:sz w:val="26"/>
                <w:szCs w:val="26"/>
              </w:rPr>
              <w:t>м.Полтава</w:t>
            </w:r>
            <w:proofErr w:type="spellEnd"/>
            <w:r>
              <w:rPr>
                <w:color w:val="000000"/>
                <w:sz w:val="26"/>
                <w:szCs w:val="26"/>
              </w:rPr>
              <w:t xml:space="preserve"> вул.</w:t>
            </w:r>
            <w:r w:rsidR="00EF5C04">
              <w:t xml:space="preserve"> </w:t>
            </w:r>
            <w:r w:rsidR="00EF5C04" w:rsidRPr="00EF5C04">
              <w:rPr>
                <w:color w:val="000000"/>
                <w:sz w:val="26"/>
                <w:szCs w:val="26"/>
              </w:rPr>
              <w:t xml:space="preserve">вул. Капітана Володимира </w:t>
            </w:r>
            <w:proofErr w:type="spellStart"/>
            <w:r w:rsidR="00EF5C04" w:rsidRPr="00EF5C04">
              <w:rPr>
                <w:color w:val="000000"/>
                <w:sz w:val="26"/>
                <w:szCs w:val="26"/>
              </w:rPr>
              <w:t>Кісельова</w:t>
            </w:r>
            <w:proofErr w:type="spellEnd"/>
            <w:r w:rsidR="00EF5C04" w:rsidRPr="00EF5C04">
              <w:rPr>
                <w:color w:val="000000"/>
                <w:sz w:val="26"/>
                <w:szCs w:val="26"/>
              </w:rPr>
              <w:t xml:space="preserve"> 1,</w:t>
            </w:r>
          </w:p>
        </w:tc>
      </w:tr>
      <w:tr w:rsidR="007F0822" w14:paraId="58EE2D02" w14:textId="77777777" w:rsidTr="007F0822">
        <w:tc>
          <w:tcPr>
            <w:tcW w:w="670" w:type="dxa"/>
          </w:tcPr>
          <w:p w14:paraId="0997C423" w14:textId="3144C524" w:rsidR="007F0822" w:rsidRDefault="007F0822" w:rsidP="007F0822">
            <w:pPr>
              <w:tabs>
                <w:tab w:val="left" w:pos="7088"/>
              </w:tabs>
              <w:jc w:val="center"/>
              <w:rPr>
                <w:color w:val="000000"/>
                <w:sz w:val="24"/>
                <w:szCs w:val="24"/>
              </w:rPr>
            </w:pPr>
            <w:r>
              <w:rPr>
                <w:color w:val="000000"/>
                <w:sz w:val="24"/>
                <w:szCs w:val="24"/>
              </w:rPr>
              <w:t>11</w:t>
            </w:r>
          </w:p>
        </w:tc>
        <w:tc>
          <w:tcPr>
            <w:tcW w:w="6184" w:type="dxa"/>
          </w:tcPr>
          <w:p w14:paraId="1E4C2F56" w14:textId="7343BAF5" w:rsidR="007F0822" w:rsidRPr="00786206" w:rsidRDefault="007F0822" w:rsidP="007F0822">
            <w:pPr>
              <w:tabs>
                <w:tab w:val="left" w:pos="7088"/>
              </w:tabs>
              <w:rPr>
                <w:b/>
                <w:sz w:val="24"/>
                <w:szCs w:val="24"/>
              </w:rPr>
            </w:pPr>
            <w:r w:rsidRPr="00FC69F5">
              <w:t>Обґрунтування технічних та якісних характеристик предмета закупівлі:</w:t>
            </w:r>
          </w:p>
        </w:tc>
        <w:tc>
          <w:tcPr>
            <w:tcW w:w="8839" w:type="dxa"/>
          </w:tcPr>
          <w:p w14:paraId="6BC0A7B1" w14:textId="5234162D" w:rsidR="007F0822" w:rsidRDefault="0079182E" w:rsidP="007F0822">
            <w:pPr>
              <w:tabs>
                <w:tab w:val="left" w:pos="7088"/>
              </w:tabs>
              <w:jc w:val="both"/>
              <w:rPr>
                <w:color w:val="000000"/>
                <w:sz w:val="26"/>
                <w:szCs w:val="26"/>
              </w:rPr>
            </w:pPr>
            <w:r w:rsidRPr="00437E05">
              <w:rPr>
                <w:sz w:val="24"/>
                <w:szCs w:val="24"/>
              </w:rPr>
              <w:t>Замовник прийняв рішення стосовно застосування таких технічних та якісних характеристик предмета закупівлі</w:t>
            </w:r>
          </w:p>
        </w:tc>
      </w:tr>
    </w:tbl>
    <w:p w14:paraId="01D12A15" w14:textId="77777777" w:rsidR="00EF5C04" w:rsidRDefault="00EF5C04" w:rsidP="00EF5C04">
      <w:pPr>
        <w:pStyle w:val="af0"/>
        <w:ind w:left="0" w:firstLine="851"/>
        <w:jc w:val="both"/>
      </w:pPr>
    </w:p>
    <w:p w14:paraId="186CCBEF" w14:textId="0940462F" w:rsidR="00EF5C04" w:rsidRPr="00BD24C0" w:rsidRDefault="00EF5C04" w:rsidP="00EF5C04">
      <w:pPr>
        <w:pStyle w:val="af0"/>
        <w:ind w:left="0" w:firstLine="851"/>
        <w:jc w:val="both"/>
      </w:pPr>
      <w:r w:rsidRPr="00BD24C0">
        <w:t>На виконання вимог абзацу 2 частини 3 та частини 4 статті 23 Закону, після посилання у цьому додатку на стандартні характеристики чи технічні регламенти та умови, вимоги, умовні позначення та термінологію,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чи конкретну торгівельну марку чи фірму, патент, конструкцію або тип предмета закупівлі, джерело його походження або виробника слід доповнити та читати і сприймати з виразом «або еквівалент».</w:t>
      </w:r>
    </w:p>
    <w:p w14:paraId="20D847DF" w14:textId="77777777" w:rsidR="00EF5C04" w:rsidRPr="00BD24C0" w:rsidRDefault="00EF5C04" w:rsidP="00EF5C04">
      <w:pPr>
        <w:pStyle w:val="af0"/>
        <w:ind w:right="-284"/>
        <w:jc w:val="both"/>
        <w:rPr>
          <w:b/>
          <w:bCs/>
        </w:rPr>
      </w:pPr>
    </w:p>
    <w:p w14:paraId="244A0AC2" w14:textId="77777777" w:rsidR="00EF5C04" w:rsidRPr="00BD24C0" w:rsidRDefault="00EF5C04" w:rsidP="00EF5C04">
      <w:pPr>
        <w:pStyle w:val="af0"/>
        <w:numPr>
          <w:ilvl w:val="0"/>
          <w:numId w:val="10"/>
        </w:numPr>
        <w:ind w:right="-284"/>
        <w:jc w:val="both"/>
        <w:rPr>
          <w:b/>
          <w:bCs/>
        </w:rPr>
      </w:pPr>
      <w:r w:rsidRPr="00BD24C0">
        <w:rPr>
          <w:b/>
          <w:bCs/>
        </w:rPr>
        <w:t>Загальні вимоги</w:t>
      </w:r>
    </w:p>
    <w:p w14:paraId="478B78A9" w14:textId="77777777" w:rsidR="00EF5C04" w:rsidRPr="00BD24C0" w:rsidRDefault="00EF5C04" w:rsidP="00EF5C04">
      <w:pPr>
        <w:pStyle w:val="af0"/>
        <w:ind w:left="892" w:right="-284"/>
        <w:jc w:val="both"/>
        <w:rPr>
          <w:b/>
          <w:bCs/>
        </w:rPr>
      </w:pPr>
    </w:p>
    <w:p w14:paraId="4CA0D079" w14:textId="77777777" w:rsidR="00EF5C04" w:rsidRPr="00BD24C0" w:rsidRDefault="00EF5C04" w:rsidP="00EF5C04">
      <w:pPr>
        <w:pStyle w:val="af0"/>
        <w:ind w:left="0" w:right="-284" w:firstLine="851"/>
        <w:jc w:val="both"/>
      </w:pPr>
      <w:r w:rsidRPr="00BD24C0">
        <w:t>Товар, що пропонується Учасником, повинно відповідати наступним загальним умовам:</w:t>
      </w:r>
    </w:p>
    <w:p w14:paraId="506A8D12" w14:textId="77777777" w:rsidR="00EF5C04" w:rsidRPr="00BD24C0" w:rsidRDefault="00EF5C04" w:rsidP="00EF5C04">
      <w:pPr>
        <w:pStyle w:val="af0"/>
        <w:ind w:left="0" w:firstLine="851"/>
        <w:jc w:val="both"/>
      </w:pPr>
      <w:r w:rsidRPr="00BD24C0">
        <w:t>1.</w:t>
      </w:r>
      <w:r w:rsidRPr="00BD24C0">
        <w:tab/>
        <w:t>Запропонований товар та комплектуючі мають бути новими – такими, які не були у використанні; виготовленим непізніше 2023 року.</w:t>
      </w:r>
    </w:p>
    <w:p w14:paraId="22B2C096" w14:textId="77777777" w:rsidR="00EF5C04" w:rsidRPr="00BD24C0" w:rsidRDefault="00EF5C04" w:rsidP="00EF5C04">
      <w:pPr>
        <w:pStyle w:val="af0"/>
        <w:ind w:left="0" w:firstLine="851"/>
        <w:jc w:val="both"/>
      </w:pPr>
      <w:r w:rsidRPr="00BD24C0">
        <w:t>2.</w:t>
      </w:r>
      <w:r w:rsidRPr="00BD24C0">
        <w:tab/>
        <w:t xml:space="preserve">Запропонована комплектація предмету закупівлі має цілком складатися з компонентів, що входять у асортимент комплектуючих, які виробник  запропонованого обладнання підтримує для цього товару; </w:t>
      </w:r>
    </w:p>
    <w:p w14:paraId="3E92F430" w14:textId="77777777" w:rsidR="00EF5C04" w:rsidRPr="00BD24C0" w:rsidRDefault="00EF5C04" w:rsidP="00EF5C04">
      <w:pPr>
        <w:pStyle w:val="a7"/>
        <w:widowControl w:val="0"/>
        <w:numPr>
          <w:ilvl w:val="0"/>
          <w:numId w:val="7"/>
        </w:numPr>
        <w:tabs>
          <w:tab w:val="left" w:pos="709"/>
          <w:tab w:val="left" w:pos="1528"/>
          <w:tab w:val="left" w:pos="2239"/>
          <w:tab w:val="left" w:pos="2595"/>
          <w:tab w:val="left" w:pos="3283"/>
          <w:tab w:val="left" w:pos="3947"/>
          <w:tab w:val="left" w:pos="4571"/>
          <w:tab w:val="left" w:pos="4906"/>
          <w:tab w:val="left" w:pos="5233"/>
          <w:tab w:val="left" w:pos="5473"/>
          <w:tab w:val="left" w:pos="6027"/>
          <w:tab w:val="left" w:pos="6825"/>
          <w:tab w:val="left" w:pos="7199"/>
          <w:tab w:val="left" w:pos="7286"/>
          <w:tab w:val="left" w:pos="8442"/>
          <w:tab w:val="left" w:pos="8904"/>
          <w:tab w:val="left" w:pos="9047"/>
          <w:tab w:val="left" w:pos="9932"/>
        </w:tabs>
        <w:autoSpaceDE w:val="0"/>
        <w:autoSpaceDN w:val="0"/>
        <w:ind w:left="0" w:firstLine="851"/>
        <w:jc w:val="both"/>
        <w:rPr>
          <w:sz w:val="24"/>
          <w:szCs w:val="24"/>
        </w:rPr>
      </w:pPr>
      <w:r w:rsidRPr="00BD24C0">
        <w:rPr>
          <w:sz w:val="24"/>
          <w:szCs w:val="24"/>
        </w:rPr>
        <w:t xml:space="preserve">.Товар повинен бути виготовлений у відповідності із національними </w:t>
      </w:r>
      <w:r w:rsidRPr="00BD24C0">
        <w:rPr>
          <w:spacing w:val="-1"/>
          <w:sz w:val="24"/>
          <w:szCs w:val="24"/>
        </w:rPr>
        <w:t xml:space="preserve">стандартами, </w:t>
      </w:r>
      <w:r w:rsidRPr="00BD24C0">
        <w:rPr>
          <w:spacing w:val="-57"/>
          <w:sz w:val="24"/>
          <w:szCs w:val="24"/>
        </w:rPr>
        <w:t xml:space="preserve"> </w:t>
      </w:r>
      <w:r w:rsidRPr="00BD24C0">
        <w:rPr>
          <w:sz w:val="24"/>
          <w:szCs w:val="24"/>
        </w:rPr>
        <w:t>показниками, параметрами, що</w:t>
      </w:r>
      <w:r w:rsidRPr="00BD24C0">
        <w:rPr>
          <w:sz w:val="24"/>
          <w:szCs w:val="24"/>
          <w:lang w:val="en-US"/>
        </w:rPr>
        <w:t xml:space="preserve"> </w:t>
      </w:r>
      <w:r w:rsidRPr="00BD24C0">
        <w:rPr>
          <w:sz w:val="24"/>
          <w:szCs w:val="24"/>
        </w:rPr>
        <w:t>діють</w:t>
      </w:r>
      <w:r w:rsidRPr="00BD24C0">
        <w:rPr>
          <w:sz w:val="24"/>
          <w:szCs w:val="24"/>
          <w:lang w:val="en-US"/>
        </w:rPr>
        <w:t xml:space="preserve"> </w:t>
      </w:r>
      <w:r w:rsidRPr="00BD24C0">
        <w:rPr>
          <w:sz w:val="24"/>
          <w:szCs w:val="24"/>
        </w:rPr>
        <w:t xml:space="preserve"> на території України ДСТУ та </w:t>
      </w:r>
      <w:r w:rsidRPr="00BD24C0">
        <w:rPr>
          <w:spacing w:val="-1"/>
          <w:sz w:val="24"/>
          <w:szCs w:val="24"/>
        </w:rPr>
        <w:t>ТУ,</w:t>
      </w:r>
      <w:r w:rsidRPr="00BD24C0">
        <w:rPr>
          <w:spacing w:val="-57"/>
          <w:sz w:val="24"/>
          <w:szCs w:val="24"/>
        </w:rPr>
        <w:t xml:space="preserve"> </w:t>
      </w:r>
      <w:r w:rsidRPr="00BD24C0">
        <w:rPr>
          <w:sz w:val="24"/>
          <w:szCs w:val="24"/>
        </w:rPr>
        <w:t>затвердженими</w:t>
      </w:r>
      <w:r w:rsidRPr="00BD24C0">
        <w:rPr>
          <w:spacing w:val="-1"/>
          <w:sz w:val="24"/>
          <w:szCs w:val="24"/>
        </w:rPr>
        <w:t xml:space="preserve"> </w:t>
      </w:r>
      <w:r w:rsidRPr="00BD24C0">
        <w:rPr>
          <w:sz w:val="24"/>
          <w:szCs w:val="24"/>
        </w:rPr>
        <w:t>на</w:t>
      </w:r>
      <w:r w:rsidRPr="00BD24C0">
        <w:rPr>
          <w:spacing w:val="-1"/>
          <w:sz w:val="24"/>
          <w:szCs w:val="24"/>
        </w:rPr>
        <w:t xml:space="preserve"> </w:t>
      </w:r>
      <w:r w:rsidRPr="00BD24C0">
        <w:rPr>
          <w:sz w:val="24"/>
          <w:szCs w:val="24"/>
        </w:rPr>
        <w:t>даний вид товару.</w:t>
      </w:r>
    </w:p>
    <w:p w14:paraId="26AEAA09" w14:textId="77777777" w:rsidR="00EF5C04" w:rsidRPr="00BD24C0" w:rsidRDefault="00EF5C04" w:rsidP="00EF5C04">
      <w:pPr>
        <w:pStyle w:val="a7"/>
        <w:widowControl w:val="0"/>
        <w:numPr>
          <w:ilvl w:val="0"/>
          <w:numId w:val="7"/>
        </w:numPr>
        <w:autoSpaceDE w:val="0"/>
        <w:autoSpaceDN w:val="0"/>
        <w:ind w:left="0" w:firstLine="851"/>
        <w:contextualSpacing w:val="0"/>
        <w:jc w:val="both"/>
        <w:rPr>
          <w:sz w:val="24"/>
          <w:szCs w:val="24"/>
        </w:rPr>
      </w:pPr>
      <w:r w:rsidRPr="00BD24C0">
        <w:rPr>
          <w:sz w:val="24"/>
          <w:szCs w:val="24"/>
        </w:rPr>
        <w:t>Товар повинен Поставлятися в новій упаковці, на якій зазначаються маркування відповідно</w:t>
      </w:r>
      <w:r w:rsidRPr="00BD24C0">
        <w:rPr>
          <w:spacing w:val="1"/>
          <w:sz w:val="24"/>
          <w:szCs w:val="24"/>
        </w:rPr>
        <w:t xml:space="preserve"> </w:t>
      </w:r>
      <w:r w:rsidRPr="00BD24C0">
        <w:rPr>
          <w:sz w:val="24"/>
          <w:szCs w:val="24"/>
        </w:rPr>
        <w:t>до</w:t>
      </w:r>
      <w:r w:rsidRPr="00BD24C0">
        <w:rPr>
          <w:spacing w:val="1"/>
          <w:sz w:val="24"/>
          <w:szCs w:val="24"/>
        </w:rPr>
        <w:t xml:space="preserve"> </w:t>
      </w:r>
      <w:r w:rsidRPr="00BD24C0">
        <w:rPr>
          <w:sz w:val="24"/>
          <w:szCs w:val="24"/>
        </w:rPr>
        <w:t>стандартів</w:t>
      </w:r>
      <w:r w:rsidRPr="00BD24C0">
        <w:rPr>
          <w:spacing w:val="1"/>
          <w:sz w:val="24"/>
          <w:szCs w:val="24"/>
        </w:rPr>
        <w:t xml:space="preserve"> </w:t>
      </w:r>
      <w:r w:rsidRPr="00BD24C0">
        <w:rPr>
          <w:sz w:val="24"/>
          <w:szCs w:val="24"/>
        </w:rPr>
        <w:t>виробника,</w:t>
      </w:r>
      <w:r w:rsidRPr="00BD24C0">
        <w:rPr>
          <w:spacing w:val="1"/>
          <w:sz w:val="24"/>
          <w:szCs w:val="24"/>
        </w:rPr>
        <w:t xml:space="preserve"> </w:t>
      </w:r>
      <w:r w:rsidRPr="00BD24C0">
        <w:rPr>
          <w:sz w:val="24"/>
          <w:szCs w:val="24"/>
        </w:rPr>
        <w:t>яке</w:t>
      </w:r>
      <w:r w:rsidRPr="00BD24C0">
        <w:rPr>
          <w:spacing w:val="1"/>
          <w:sz w:val="24"/>
          <w:szCs w:val="24"/>
        </w:rPr>
        <w:t xml:space="preserve"> </w:t>
      </w:r>
      <w:r w:rsidRPr="00BD24C0">
        <w:rPr>
          <w:sz w:val="24"/>
          <w:szCs w:val="24"/>
        </w:rPr>
        <w:t>надає</w:t>
      </w:r>
      <w:r w:rsidRPr="00BD24C0">
        <w:rPr>
          <w:spacing w:val="1"/>
          <w:sz w:val="24"/>
          <w:szCs w:val="24"/>
        </w:rPr>
        <w:t xml:space="preserve"> </w:t>
      </w:r>
      <w:r w:rsidRPr="00BD24C0">
        <w:rPr>
          <w:sz w:val="24"/>
          <w:szCs w:val="24"/>
        </w:rPr>
        <w:t>змогу</w:t>
      </w:r>
      <w:r w:rsidRPr="00BD24C0">
        <w:rPr>
          <w:spacing w:val="1"/>
          <w:sz w:val="24"/>
          <w:szCs w:val="24"/>
        </w:rPr>
        <w:t xml:space="preserve"> </w:t>
      </w:r>
      <w:r w:rsidRPr="00BD24C0">
        <w:rPr>
          <w:sz w:val="24"/>
          <w:szCs w:val="24"/>
        </w:rPr>
        <w:t>ідентифікувати</w:t>
      </w:r>
      <w:r w:rsidRPr="00BD24C0">
        <w:rPr>
          <w:spacing w:val="1"/>
          <w:sz w:val="24"/>
          <w:szCs w:val="24"/>
        </w:rPr>
        <w:t xml:space="preserve"> </w:t>
      </w:r>
      <w:r w:rsidRPr="00BD24C0">
        <w:rPr>
          <w:sz w:val="24"/>
          <w:szCs w:val="24"/>
        </w:rPr>
        <w:t>товар,</w:t>
      </w:r>
      <w:r w:rsidRPr="00BD24C0">
        <w:rPr>
          <w:spacing w:val="1"/>
          <w:sz w:val="24"/>
          <w:szCs w:val="24"/>
        </w:rPr>
        <w:t xml:space="preserve"> </w:t>
      </w:r>
      <w:r w:rsidRPr="00BD24C0">
        <w:rPr>
          <w:sz w:val="24"/>
          <w:szCs w:val="24"/>
        </w:rPr>
        <w:t>його</w:t>
      </w:r>
      <w:r w:rsidRPr="00BD24C0">
        <w:rPr>
          <w:spacing w:val="1"/>
          <w:sz w:val="24"/>
          <w:szCs w:val="24"/>
        </w:rPr>
        <w:t xml:space="preserve"> </w:t>
      </w:r>
      <w:r w:rsidRPr="00BD24C0">
        <w:rPr>
          <w:sz w:val="24"/>
          <w:szCs w:val="24"/>
        </w:rPr>
        <w:t>походження,</w:t>
      </w:r>
      <w:r w:rsidRPr="00BD24C0">
        <w:rPr>
          <w:spacing w:val="1"/>
          <w:sz w:val="24"/>
          <w:szCs w:val="24"/>
        </w:rPr>
        <w:t xml:space="preserve"> </w:t>
      </w:r>
      <w:r w:rsidRPr="00BD24C0">
        <w:rPr>
          <w:sz w:val="24"/>
          <w:szCs w:val="24"/>
        </w:rPr>
        <w:t>дату</w:t>
      </w:r>
      <w:r w:rsidRPr="00BD24C0">
        <w:rPr>
          <w:spacing w:val="1"/>
          <w:sz w:val="24"/>
          <w:szCs w:val="24"/>
        </w:rPr>
        <w:t xml:space="preserve"> </w:t>
      </w:r>
      <w:r w:rsidRPr="00BD24C0">
        <w:rPr>
          <w:sz w:val="24"/>
          <w:szCs w:val="24"/>
        </w:rPr>
        <w:t>виробництва. Упаковка товару повинна забезпечувати захист від зовнішнього впливу та при</w:t>
      </w:r>
      <w:r w:rsidRPr="00BD24C0">
        <w:rPr>
          <w:spacing w:val="1"/>
          <w:sz w:val="24"/>
          <w:szCs w:val="24"/>
        </w:rPr>
        <w:t xml:space="preserve"> </w:t>
      </w:r>
      <w:r w:rsidRPr="00BD24C0">
        <w:rPr>
          <w:sz w:val="24"/>
          <w:szCs w:val="24"/>
        </w:rPr>
        <w:t>транспортуванні.</w:t>
      </w:r>
    </w:p>
    <w:p w14:paraId="15BDD185" w14:textId="77777777" w:rsidR="00EF5C04" w:rsidRPr="00BD24C0" w:rsidRDefault="00EF5C04" w:rsidP="00EF5C04">
      <w:pPr>
        <w:pStyle w:val="a7"/>
        <w:widowControl w:val="0"/>
        <w:numPr>
          <w:ilvl w:val="0"/>
          <w:numId w:val="7"/>
        </w:numPr>
        <w:tabs>
          <w:tab w:val="left" w:pos="0"/>
        </w:tabs>
        <w:autoSpaceDE w:val="0"/>
        <w:autoSpaceDN w:val="0"/>
        <w:ind w:left="0" w:firstLine="851"/>
        <w:contextualSpacing w:val="0"/>
        <w:jc w:val="both"/>
        <w:rPr>
          <w:sz w:val="24"/>
          <w:szCs w:val="24"/>
        </w:rPr>
      </w:pPr>
      <w:r w:rsidRPr="00BD24C0">
        <w:rPr>
          <w:sz w:val="24"/>
          <w:szCs w:val="24"/>
        </w:rPr>
        <w:t>Учасник гарантує, що Товар не обтяжений ніякими зобов'язаннями перед третіми особами (в тому числі не є об'єктом застави) і по відношенню до нього не існує інших обставин, що обмежують можливість його придбання та використання Замовником.</w:t>
      </w:r>
    </w:p>
    <w:p w14:paraId="2E1BA246" w14:textId="77777777" w:rsidR="00EF5C04" w:rsidRPr="00BD24C0" w:rsidRDefault="00EF5C04" w:rsidP="00EF5C04">
      <w:pPr>
        <w:pStyle w:val="a7"/>
        <w:widowControl w:val="0"/>
        <w:numPr>
          <w:ilvl w:val="0"/>
          <w:numId w:val="7"/>
        </w:numPr>
        <w:tabs>
          <w:tab w:val="left" w:pos="0"/>
        </w:tabs>
        <w:autoSpaceDE w:val="0"/>
        <w:autoSpaceDN w:val="0"/>
        <w:ind w:left="0" w:firstLine="851"/>
        <w:contextualSpacing w:val="0"/>
        <w:jc w:val="both"/>
        <w:rPr>
          <w:sz w:val="24"/>
          <w:szCs w:val="24"/>
        </w:rPr>
      </w:pPr>
      <w:r w:rsidRPr="00BD24C0">
        <w:rPr>
          <w:spacing w:val="-1"/>
          <w:sz w:val="24"/>
          <w:szCs w:val="24"/>
        </w:rPr>
        <w:t>У</w:t>
      </w:r>
      <w:r w:rsidRPr="00BD24C0">
        <w:rPr>
          <w:spacing w:val="-11"/>
          <w:sz w:val="24"/>
          <w:szCs w:val="24"/>
        </w:rPr>
        <w:t xml:space="preserve"> </w:t>
      </w:r>
      <w:r w:rsidRPr="00BD24C0">
        <w:rPr>
          <w:spacing w:val="-1"/>
          <w:sz w:val="24"/>
          <w:szCs w:val="24"/>
        </w:rPr>
        <w:t>разі</w:t>
      </w:r>
      <w:r w:rsidRPr="00BD24C0">
        <w:rPr>
          <w:spacing w:val="-11"/>
          <w:sz w:val="24"/>
          <w:szCs w:val="24"/>
        </w:rPr>
        <w:t xml:space="preserve"> </w:t>
      </w:r>
      <w:r w:rsidRPr="00BD24C0">
        <w:rPr>
          <w:spacing w:val="-1"/>
          <w:sz w:val="24"/>
          <w:szCs w:val="24"/>
        </w:rPr>
        <w:t>поставки</w:t>
      </w:r>
      <w:r w:rsidRPr="00BD24C0">
        <w:rPr>
          <w:spacing w:val="-9"/>
          <w:sz w:val="24"/>
          <w:szCs w:val="24"/>
        </w:rPr>
        <w:t xml:space="preserve"> </w:t>
      </w:r>
      <w:r w:rsidRPr="00BD24C0">
        <w:rPr>
          <w:spacing w:val="-1"/>
          <w:sz w:val="24"/>
          <w:szCs w:val="24"/>
        </w:rPr>
        <w:t>неякісного</w:t>
      </w:r>
      <w:r w:rsidRPr="00BD24C0">
        <w:rPr>
          <w:spacing w:val="-12"/>
          <w:sz w:val="24"/>
          <w:szCs w:val="24"/>
        </w:rPr>
        <w:t xml:space="preserve"> </w:t>
      </w:r>
      <w:r w:rsidRPr="00BD24C0">
        <w:rPr>
          <w:spacing w:val="-1"/>
          <w:sz w:val="24"/>
          <w:szCs w:val="24"/>
        </w:rPr>
        <w:t>Товару</w:t>
      </w:r>
      <w:r w:rsidRPr="00BD24C0">
        <w:rPr>
          <w:spacing w:val="-13"/>
          <w:sz w:val="24"/>
          <w:szCs w:val="24"/>
        </w:rPr>
        <w:t xml:space="preserve"> </w:t>
      </w:r>
      <w:r w:rsidRPr="00BD24C0">
        <w:rPr>
          <w:spacing w:val="-1"/>
          <w:sz w:val="24"/>
          <w:szCs w:val="24"/>
        </w:rPr>
        <w:t>або</w:t>
      </w:r>
      <w:r w:rsidRPr="00BD24C0">
        <w:rPr>
          <w:spacing w:val="-11"/>
          <w:sz w:val="24"/>
          <w:szCs w:val="24"/>
        </w:rPr>
        <w:t xml:space="preserve"> </w:t>
      </w:r>
      <w:r w:rsidRPr="00BD24C0">
        <w:rPr>
          <w:spacing w:val="-1"/>
          <w:sz w:val="24"/>
          <w:szCs w:val="24"/>
        </w:rPr>
        <w:t>такого,</w:t>
      </w:r>
      <w:r w:rsidRPr="00BD24C0">
        <w:rPr>
          <w:spacing w:val="-12"/>
          <w:sz w:val="24"/>
          <w:szCs w:val="24"/>
        </w:rPr>
        <w:t xml:space="preserve"> </w:t>
      </w:r>
      <w:r w:rsidRPr="00BD24C0">
        <w:rPr>
          <w:spacing w:val="-1"/>
          <w:sz w:val="24"/>
          <w:szCs w:val="24"/>
        </w:rPr>
        <w:t>що</w:t>
      </w:r>
      <w:r w:rsidRPr="00BD24C0">
        <w:rPr>
          <w:spacing w:val="-11"/>
          <w:sz w:val="24"/>
          <w:szCs w:val="24"/>
        </w:rPr>
        <w:t xml:space="preserve"> </w:t>
      </w:r>
      <w:r w:rsidRPr="00BD24C0">
        <w:rPr>
          <w:spacing w:val="-1"/>
          <w:sz w:val="24"/>
          <w:szCs w:val="24"/>
        </w:rPr>
        <w:t>не</w:t>
      </w:r>
      <w:r w:rsidRPr="00BD24C0">
        <w:rPr>
          <w:spacing w:val="-13"/>
          <w:sz w:val="24"/>
          <w:szCs w:val="24"/>
        </w:rPr>
        <w:t xml:space="preserve"> </w:t>
      </w:r>
      <w:r w:rsidRPr="00BD24C0">
        <w:rPr>
          <w:spacing w:val="-1"/>
          <w:sz w:val="24"/>
          <w:szCs w:val="24"/>
        </w:rPr>
        <w:t>відповідає</w:t>
      </w:r>
      <w:r w:rsidRPr="00BD24C0">
        <w:rPr>
          <w:spacing w:val="-11"/>
          <w:sz w:val="24"/>
          <w:szCs w:val="24"/>
        </w:rPr>
        <w:t xml:space="preserve"> </w:t>
      </w:r>
      <w:r w:rsidRPr="00BD24C0">
        <w:rPr>
          <w:spacing w:val="-1"/>
          <w:sz w:val="24"/>
          <w:szCs w:val="24"/>
        </w:rPr>
        <w:t>технічним</w:t>
      </w:r>
      <w:r w:rsidRPr="00BD24C0">
        <w:rPr>
          <w:spacing w:val="-12"/>
          <w:sz w:val="24"/>
          <w:szCs w:val="24"/>
        </w:rPr>
        <w:t xml:space="preserve"> </w:t>
      </w:r>
      <w:r w:rsidRPr="00BD24C0">
        <w:rPr>
          <w:sz w:val="24"/>
          <w:szCs w:val="24"/>
        </w:rPr>
        <w:t>вимогам</w:t>
      </w:r>
      <w:r w:rsidRPr="00BD24C0">
        <w:rPr>
          <w:spacing w:val="-12"/>
          <w:sz w:val="24"/>
          <w:szCs w:val="24"/>
        </w:rPr>
        <w:t xml:space="preserve"> </w:t>
      </w:r>
      <w:r w:rsidRPr="00BD24C0">
        <w:rPr>
          <w:sz w:val="24"/>
          <w:szCs w:val="24"/>
        </w:rPr>
        <w:t>до</w:t>
      </w:r>
      <w:r w:rsidRPr="00BD24C0">
        <w:rPr>
          <w:spacing w:val="-10"/>
          <w:sz w:val="24"/>
          <w:szCs w:val="24"/>
        </w:rPr>
        <w:t xml:space="preserve"> </w:t>
      </w:r>
      <w:r w:rsidRPr="00BD24C0">
        <w:rPr>
          <w:sz w:val="24"/>
          <w:szCs w:val="24"/>
        </w:rPr>
        <w:t>Товару,</w:t>
      </w:r>
      <w:r w:rsidRPr="00BD24C0">
        <w:rPr>
          <w:spacing w:val="-58"/>
          <w:sz w:val="24"/>
          <w:szCs w:val="24"/>
        </w:rPr>
        <w:t xml:space="preserve"> </w:t>
      </w:r>
      <w:r w:rsidRPr="00BD24C0">
        <w:rPr>
          <w:sz w:val="24"/>
          <w:szCs w:val="24"/>
        </w:rPr>
        <w:t>Постачальник</w:t>
      </w:r>
      <w:r w:rsidRPr="00BD24C0">
        <w:rPr>
          <w:spacing w:val="-2"/>
          <w:sz w:val="24"/>
          <w:szCs w:val="24"/>
        </w:rPr>
        <w:t xml:space="preserve"> </w:t>
      </w:r>
      <w:r w:rsidRPr="00BD24C0">
        <w:rPr>
          <w:sz w:val="24"/>
          <w:szCs w:val="24"/>
        </w:rPr>
        <w:t>зобов’язується</w:t>
      </w:r>
      <w:r w:rsidRPr="00BD24C0">
        <w:rPr>
          <w:spacing w:val="-2"/>
          <w:sz w:val="24"/>
          <w:szCs w:val="24"/>
        </w:rPr>
        <w:t xml:space="preserve"> </w:t>
      </w:r>
      <w:r w:rsidRPr="00BD24C0">
        <w:rPr>
          <w:sz w:val="24"/>
          <w:szCs w:val="24"/>
        </w:rPr>
        <w:lastRenderedPageBreak/>
        <w:t>замінити Товар</w:t>
      </w:r>
      <w:r w:rsidRPr="00BD24C0">
        <w:rPr>
          <w:spacing w:val="-2"/>
          <w:sz w:val="24"/>
          <w:szCs w:val="24"/>
        </w:rPr>
        <w:t xml:space="preserve"> </w:t>
      </w:r>
      <w:r w:rsidRPr="00BD24C0">
        <w:rPr>
          <w:sz w:val="24"/>
          <w:szCs w:val="24"/>
        </w:rPr>
        <w:t>протягом</w:t>
      </w:r>
      <w:r w:rsidRPr="00BD24C0">
        <w:rPr>
          <w:spacing w:val="-2"/>
          <w:sz w:val="24"/>
          <w:szCs w:val="24"/>
        </w:rPr>
        <w:t xml:space="preserve"> </w:t>
      </w:r>
      <w:r w:rsidRPr="00BD24C0">
        <w:rPr>
          <w:sz w:val="24"/>
          <w:szCs w:val="24"/>
        </w:rPr>
        <w:t>5-и робочих</w:t>
      </w:r>
      <w:r w:rsidRPr="00BD24C0">
        <w:rPr>
          <w:spacing w:val="1"/>
          <w:sz w:val="24"/>
          <w:szCs w:val="24"/>
        </w:rPr>
        <w:t xml:space="preserve"> </w:t>
      </w:r>
      <w:r w:rsidRPr="00BD24C0">
        <w:rPr>
          <w:sz w:val="24"/>
          <w:szCs w:val="24"/>
        </w:rPr>
        <w:t>днів.</w:t>
      </w:r>
    </w:p>
    <w:p w14:paraId="752D31CA" w14:textId="77777777" w:rsidR="00EF5C04" w:rsidRPr="00BD24C0" w:rsidRDefault="00EF5C04" w:rsidP="00EF5C04">
      <w:pPr>
        <w:pStyle w:val="a7"/>
        <w:numPr>
          <w:ilvl w:val="0"/>
          <w:numId w:val="7"/>
        </w:numPr>
        <w:tabs>
          <w:tab w:val="left" w:pos="0"/>
        </w:tabs>
        <w:ind w:left="0" w:firstLine="851"/>
        <w:jc w:val="both"/>
        <w:rPr>
          <w:sz w:val="24"/>
          <w:szCs w:val="24"/>
        </w:rPr>
      </w:pPr>
      <w:r w:rsidRPr="00BD24C0">
        <w:rPr>
          <w:sz w:val="24"/>
          <w:szCs w:val="24"/>
        </w:rPr>
        <w:t>До</w:t>
      </w:r>
      <w:r w:rsidRPr="00BD24C0">
        <w:rPr>
          <w:spacing w:val="-4"/>
          <w:sz w:val="24"/>
          <w:szCs w:val="24"/>
        </w:rPr>
        <w:t xml:space="preserve"> </w:t>
      </w:r>
      <w:r w:rsidRPr="00BD24C0">
        <w:rPr>
          <w:sz w:val="24"/>
          <w:szCs w:val="24"/>
        </w:rPr>
        <w:t>ціни</w:t>
      </w:r>
      <w:r w:rsidRPr="00BD24C0">
        <w:rPr>
          <w:spacing w:val="-4"/>
          <w:sz w:val="24"/>
          <w:szCs w:val="24"/>
        </w:rPr>
        <w:t xml:space="preserve"> </w:t>
      </w:r>
      <w:r w:rsidRPr="00BD24C0">
        <w:rPr>
          <w:sz w:val="24"/>
          <w:szCs w:val="24"/>
        </w:rPr>
        <w:t>тендерної</w:t>
      </w:r>
      <w:r w:rsidRPr="00BD24C0">
        <w:rPr>
          <w:spacing w:val="-4"/>
          <w:sz w:val="24"/>
          <w:szCs w:val="24"/>
        </w:rPr>
        <w:t xml:space="preserve"> </w:t>
      </w:r>
      <w:r w:rsidRPr="00BD24C0">
        <w:rPr>
          <w:sz w:val="24"/>
          <w:szCs w:val="24"/>
        </w:rPr>
        <w:t>пропозиції</w:t>
      </w:r>
      <w:r w:rsidRPr="00BD24C0">
        <w:rPr>
          <w:spacing w:val="-2"/>
          <w:sz w:val="24"/>
          <w:szCs w:val="24"/>
        </w:rPr>
        <w:t xml:space="preserve"> </w:t>
      </w:r>
      <w:r w:rsidRPr="00BD24C0">
        <w:rPr>
          <w:sz w:val="24"/>
          <w:szCs w:val="24"/>
        </w:rPr>
        <w:t>включаються</w:t>
      </w:r>
      <w:r w:rsidRPr="00BD24C0">
        <w:rPr>
          <w:spacing w:val="-5"/>
          <w:sz w:val="24"/>
          <w:szCs w:val="24"/>
        </w:rPr>
        <w:t xml:space="preserve"> </w:t>
      </w:r>
      <w:r w:rsidRPr="00BD24C0">
        <w:rPr>
          <w:sz w:val="24"/>
          <w:szCs w:val="24"/>
        </w:rPr>
        <w:t>наступні</w:t>
      </w:r>
      <w:r w:rsidRPr="00BD24C0">
        <w:rPr>
          <w:spacing w:val="-3"/>
          <w:sz w:val="24"/>
          <w:szCs w:val="24"/>
        </w:rPr>
        <w:t xml:space="preserve"> </w:t>
      </w:r>
      <w:r w:rsidRPr="00BD24C0">
        <w:rPr>
          <w:sz w:val="24"/>
          <w:szCs w:val="24"/>
        </w:rPr>
        <w:t>витрати: податки і збори, обов’язкові платежі, що сплачуються або мають бути сплачені згідно з</w:t>
      </w:r>
      <w:r w:rsidRPr="00BD24C0">
        <w:rPr>
          <w:spacing w:val="-57"/>
          <w:sz w:val="24"/>
          <w:szCs w:val="24"/>
        </w:rPr>
        <w:t xml:space="preserve"> </w:t>
      </w:r>
      <w:r w:rsidRPr="00BD24C0">
        <w:rPr>
          <w:sz w:val="24"/>
          <w:szCs w:val="24"/>
        </w:rPr>
        <w:t>чинним</w:t>
      </w:r>
      <w:r w:rsidRPr="00BD24C0">
        <w:rPr>
          <w:spacing w:val="-2"/>
          <w:sz w:val="24"/>
          <w:szCs w:val="24"/>
        </w:rPr>
        <w:t xml:space="preserve"> </w:t>
      </w:r>
      <w:r w:rsidRPr="00BD24C0">
        <w:rPr>
          <w:sz w:val="24"/>
          <w:szCs w:val="24"/>
        </w:rPr>
        <w:t>законодавством; витрати</w:t>
      </w:r>
      <w:r w:rsidRPr="00BD24C0">
        <w:rPr>
          <w:spacing w:val="-1"/>
          <w:sz w:val="24"/>
          <w:szCs w:val="24"/>
        </w:rPr>
        <w:t xml:space="preserve"> </w:t>
      </w:r>
      <w:r w:rsidRPr="00BD24C0">
        <w:rPr>
          <w:sz w:val="24"/>
          <w:szCs w:val="24"/>
        </w:rPr>
        <w:t>на</w:t>
      </w:r>
      <w:r w:rsidRPr="00BD24C0">
        <w:rPr>
          <w:spacing w:val="-5"/>
          <w:sz w:val="24"/>
          <w:szCs w:val="24"/>
        </w:rPr>
        <w:t xml:space="preserve"> </w:t>
      </w:r>
      <w:r w:rsidRPr="00BD24C0">
        <w:rPr>
          <w:sz w:val="24"/>
          <w:szCs w:val="24"/>
        </w:rPr>
        <w:t>поставку</w:t>
      </w:r>
      <w:r w:rsidRPr="00BD24C0">
        <w:rPr>
          <w:spacing w:val="-6"/>
          <w:sz w:val="24"/>
          <w:szCs w:val="24"/>
        </w:rPr>
        <w:t xml:space="preserve"> </w:t>
      </w:r>
      <w:r w:rsidRPr="00BD24C0">
        <w:rPr>
          <w:sz w:val="24"/>
          <w:szCs w:val="24"/>
        </w:rPr>
        <w:t>товару; інші витрати, передбачені для товару даного виду згідно з чинним законодавством та</w:t>
      </w:r>
      <w:r w:rsidRPr="00BD24C0">
        <w:rPr>
          <w:spacing w:val="-58"/>
          <w:sz w:val="24"/>
          <w:szCs w:val="24"/>
        </w:rPr>
        <w:t xml:space="preserve"> </w:t>
      </w:r>
      <w:r w:rsidRPr="00BD24C0">
        <w:rPr>
          <w:sz w:val="24"/>
          <w:szCs w:val="24"/>
        </w:rPr>
        <w:t>тендерною</w:t>
      </w:r>
      <w:r w:rsidRPr="00BD24C0">
        <w:rPr>
          <w:spacing w:val="-1"/>
          <w:sz w:val="24"/>
          <w:szCs w:val="24"/>
        </w:rPr>
        <w:t xml:space="preserve"> </w:t>
      </w:r>
      <w:r w:rsidRPr="00BD24C0">
        <w:rPr>
          <w:sz w:val="24"/>
          <w:szCs w:val="24"/>
        </w:rPr>
        <w:t>документацією;</w:t>
      </w:r>
    </w:p>
    <w:p w14:paraId="61DC14D5" w14:textId="77777777" w:rsidR="00EF5C04" w:rsidRPr="00BD24C0" w:rsidRDefault="00EF5C04" w:rsidP="00EF5C04">
      <w:pPr>
        <w:pStyle w:val="a7"/>
        <w:widowControl w:val="0"/>
        <w:numPr>
          <w:ilvl w:val="0"/>
          <w:numId w:val="7"/>
        </w:numPr>
        <w:tabs>
          <w:tab w:val="left" w:pos="142"/>
        </w:tabs>
        <w:autoSpaceDE w:val="0"/>
        <w:autoSpaceDN w:val="0"/>
        <w:ind w:left="0" w:firstLine="851"/>
        <w:contextualSpacing w:val="0"/>
        <w:jc w:val="both"/>
        <w:rPr>
          <w:sz w:val="24"/>
          <w:szCs w:val="24"/>
        </w:rPr>
      </w:pPr>
      <w:r w:rsidRPr="00BD24C0">
        <w:rPr>
          <w:sz w:val="24"/>
          <w:szCs w:val="24"/>
        </w:rPr>
        <w:t>Поставка</w:t>
      </w:r>
      <w:r w:rsidRPr="00BD24C0">
        <w:rPr>
          <w:spacing w:val="-4"/>
          <w:sz w:val="24"/>
          <w:szCs w:val="24"/>
        </w:rPr>
        <w:t xml:space="preserve"> </w:t>
      </w:r>
      <w:r w:rsidRPr="00BD24C0">
        <w:rPr>
          <w:sz w:val="24"/>
          <w:szCs w:val="24"/>
        </w:rPr>
        <w:t>(передача)</w:t>
      </w:r>
      <w:r w:rsidRPr="00BD24C0">
        <w:rPr>
          <w:spacing w:val="-1"/>
          <w:sz w:val="24"/>
          <w:szCs w:val="24"/>
        </w:rPr>
        <w:t xml:space="preserve"> </w:t>
      </w:r>
      <w:r w:rsidRPr="00BD24C0">
        <w:rPr>
          <w:sz w:val="24"/>
          <w:szCs w:val="24"/>
        </w:rPr>
        <w:t>товару</w:t>
      </w:r>
      <w:r w:rsidRPr="00BD24C0">
        <w:rPr>
          <w:spacing w:val="-7"/>
          <w:sz w:val="24"/>
          <w:szCs w:val="24"/>
        </w:rPr>
        <w:t xml:space="preserve"> </w:t>
      </w:r>
      <w:r w:rsidRPr="00BD24C0">
        <w:rPr>
          <w:sz w:val="24"/>
          <w:szCs w:val="24"/>
        </w:rPr>
        <w:t>здійснюється</w:t>
      </w:r>
      <w:r w:rsidRPr="00BD24C0">
        <w:rPr>
          <w:spacing w:val="-3"/>
          <w:sz w:val="24"/>
          <w:szCs w:val="24"/>
        </w:rPr>
        <w:t xml:space="preserve"> </w:t>
      </w:r>
      <w:r w:rsidRPr="00BD24C0">
        <w:rPr>
          <w:sz w:val="24"/>
          <w:szCs w:val="24"/>
        </w:rPr>
        <w:t>за</w:t>
      </w:r>
      <w:r w:rsidRPr="00BD24C0">
        <w:rPr>
          <w:spacing w:val="-6"/>
          <w:sz w:val="24"/>
          <w:szCs w:val="24"/>
        </w:rPr>
        <w:t xml:space="preserve"> </w:t>
      </w:r>
      <w:r w:rsidRPr="00BD24C0">
        <w:rPr>
          <w:sz w:val="24"/>
          <w:szCs w:val="24"/>
        </w:rPr>
        <w:t>рахунок</w:t>
      </w:r>
      <w:r w:rsidRPr="00BD24C0">
        <w:rPr>
          <w:spacing w:val="3"/>
          <w:sz w:val="24"/>
          <w:szCs w:val="24"/>
        </w:rPr>
        <w:t xml:space="preserve"> </w:t>
      </w:r>
      <w:r w:rsidRPr="00BD24C0">
        <w:rPr>
          <w:sz w:val="24"/>
          <w:szCs w:val="24"/>
        </w:rPr>
        <w:t>учасника-переможця;</w:t>
      </w:r>
    </w:p>
    <w:p w14:paraId="5318125C" w14:textId="34A31F00" w:rsidR="00EF5C04" w:rsidRPr="00BD24C0" w:rsidRDefault="00EF5C04" w:rsidP="00EF5C04">
      <w:pPr>
        <w:pStyle w:val="a7"/>
        <w:widowControl w:val="0"/>
        <w:numPr>
          <w:ilvl w:val="0"/>
          <w:numId w:val="7"/>
        </w:numPr>
        <w:tabs>
          <w:tab w:val="left" w:pos="0"/>
          <w:tab w:val="left" w:pos="709"/>
        </w:tabs>
        <w:autoSpaceDE w:val="0"/>
        <w:autoSpaceDN w:val="0"/>
        <w:ind w:left="0" w:firstLine="851"/>
        <w:contextualSpacing w:val="0"/>
        <w:jc w:val="both"/>
        <w:rPr>
          <w:rFonts w:eastAsia="Arial Unicode MS"/>
          <w:sz w:val="28"/>
          <w:szCs w:val="28"/>
        </w:rPr>
      </w:pPr>
      <w:r w:rsidRPr="00BD24C0">
        <w:rPr>
          <w:spacing w:val="-1"/>
          <w:sz w:val="24"/>
          <w:szCs w:val="24"/>
        </w:rPr>
        <w:t>Товар</w:t>
      </w:r>
      <w:r w:rsidRPr="00BD24C0">
        <w:rPr>
          <w:spacing w:val="-8"/>
          <w:sz w:val="24"/>
          <w:szCs w:val="24"/>
        </w:rPr>
        <w:t xml:space="preserve"> </w:t>
      </w:r>
      <w:r w:rsidRPr="00BD24C0">
        <w:rPr>
          <w:spacing w:val="-1"/>
          <w:sz w:val="24"/>
          <w:szCs w:val="24"/>
        </w:rPr>
        <w:t>на</w:t>
      </w:r>
      <w:r w:rsidRPr="00BD24C0">
        <w:rPr>
          <w:spacing w:val="-9"/>
          <w:sz w:val="24"/>
          <w:szCs w:val="24"/>
        </w:rPr>
        <w:t xml:space="preserve"> </w:t>
      </w:r>
      <w:r w:rsidRPr="00BD24C0">
        <w:rPr>
          <w:spacing w:val="-1"/>
          <w:sz w:val="24"/>
          <w:szCs w:val="24"/>
        </w:rPr>
        <w:t>дату</w:t>
      </w:r>
      <w:r w:rsidRPr="00BD24C0">
        <w:rPr>
          <w:spacing w:val="-12"/>
          <w:sz w:val="24"/>
          <w:szCs w:val="24"/>
        </w:rPr>
        <w:t xml:space="preserve"> </w:t>
      </w:r>
      <w:r w:rsidRPr="00BD24C0">
        <w:rPr>
          <w:spacing w:val="-1"/>
          <w:sz w:val="24"/>
          <w:szCs w:val="24"/>
        </w:rPr>
        <w:t>підписання</w:t>
      </w:r>
      <w:r w:rsidRPr="00BD24C0">
        <w:rPr>
          <w:spacing w:val="-8"/>
          <w:sz w:val="24"/>
          <w:szCs w:val="24"/>
        </w:rPr>
        <w:t xml:space="preserve"> </w:t>
      </w:r>
      <w:r w:rsidRPr="00BD24C0">
        <w:rPr>
          <w:sz w:val="24"/>
          <w:szCs w:val="24"/>
        </w:rPr>
        <w:t>договору</w:t>
      </w:r>
      <w:r w:rsidRPr="00BD24C0">
        <w:rPr>
          <w:spacing w:val="-15"/>
          <w:sz w:val="24"/>
          <w:szCs w:val="24"/>
        </w:rPr>
        <w:t xml:space="preserve"> </w:t>
      </w:r>
      <w:r w:rsidRPr="00BD24C0">
        <w:rPr>
          <w:sz w:val="24"/>
          <w:szCs w:val="24"/>
        </w:rPr>
        <w:t>повинен</w:t>
      </w:r>
      <w:r w:rsidRPr="00BD24C0">
        <w:rPr>
          <w:spacing w:val="-7"/>
          <w:sz w:val="24"/>
          <w:szCs w:val="24"/>
        </w:rPr>
        <w:t xml:space="preserve"> </w:t>
      </w:r>
      <w:r w:rsidRPr="00BD24C0">
        <w:rPr>
          <w:sz w:val="24"/>
          <w:szCs w:val="24"/>
        </w:rPr>
        <w:t>бути</w:t>
      </w:r>
      <w:r w:rsidRPr="00BD24C0">
        <w:rPr>
          <w:spacing w:val="-6"/>
          <w:sz w:val="24"/>
          <w:szCs w:val="24"/>
        </w:rPr>
        <w:t xml:space="preserve"> </w:t>
      </w:r>
      <w:r w:rsidRPr="00BD24C0">
        <w:rPr>
          <w:sz w:val="24"/>
          <w:szCs w:val="24"/>
        </w:rPr>
        <w:t>в</w:t>
      </w:r>
      <w:r w:rsidRPr="00BD24C0">
        <w:rPr>
          <w:spacing w:val="-8"/>
          <w:sz w:val="24"/>
          <w:szCs w:val="24"/>
        </w:rPr>
        <w:t xml:space="preserve"> </w:t>
      </w:r>
      <w:r w:rsidRPr="00BD24C0">
        <w:rPr>
          <w:sz w:val="24"/>
          <w:szCs w:val="24"/>
        </w:rPr>
        <w:t>наявності</w:t>
      </w:r>
      <w:r w:rsidRPr="00BD24C0">
        <w:rPr>
          <w:spacing w:val="-7"/>
          <w:sz w:val="24"/>
          <w:szCs w:val="24"/>
        </w:rPr>
        <w:t xml:space="preserve"> </w:t>
      </w:r>
      <w:r w:rsidRPr="00BD24C0">
        <w:rPr>
          <w:sz w:val="24"/>
          <w:szCs w:val="24"/>
        </w:rPr>
        <w:t>в</w:t>
      </w:r>
      <w:r w:rsidRPr="00BD24C0">
        <w:rPr>
          <w:spacing w:val="-8"/>
          <w:sz w:val="24"/>
          <w:szCs w:val="24"/>
        </w:rPr>
        <w:t xml:space="preserve"> </w:t>
      </w:r>
      <w:r w:rsidRPr="00BD24C0">
        <w:rPr>
          <w:sz w:val="24"/>
          <w:szCs w:val="24"/>
        </w:rPr>
        <w:t>Учасника</w:t>
      </w:r>
      <w:r w:rsidRPr="00BD24C0">
        <w:rPr>
          <w:spacing w:val="-9"/>
          <w:sz w:val="24"/>
          <w:szCs w:val="24"/>
        </w:rPr>
        <w:t xml:space="preserve"> </w:t>
      </w:r>
      <w:r w:rsidRPr="00BD24C0">
        <w:rPr>
          <w:sz w:val="24"/>
          <w:szCs w:val="24"/>
        </w:rPr>
        <w:t>та</w:t>
      </w:r>
      <w:r w:rsidRPr="00BD24C0">
        <w:rPr>
          <w:spacing w:val="-8"/>
          <w:sz w:val="24"/>
          <w:szCs w:val="24"/>
        </w:rPr>
        <w:t xml:space="preserve"> </w:t>
      </w:r>
      <w:r w:rsidRPr="00BD24C0">
        <w:rPr>
          <w:sz w:val="24"/>
          <w:szCs w:val="24"/>
        </w:rPr>
        <w:t>доставка</w:t>
      </w:r>
      <w:r w:rsidRPr="00BD24C0">
        <w:rPr>
          <w:spacing w:val="-9"/>
          <w:sz w:val="24"/>
          <w:szCs w:val="24"/>
        </w:rPr>
        <w:t xml:space="preserve"> </w:t>
      </w:r>
      <w:r w:rsidRPr="00BD24C0">
        <w:rPr>
          <w:sz w:val="24"/>
          <w:szCs w:val="24"/>
        </w:rPr>
        <w:t xml:space="preserve">повинна </w:t>
      </w:r>
      <w:r w:rsidRPr="00BD24C0">
        <w:rPr>
          <w:spacing w:val="-57"/>
          <w:sz w:val="24"/>
          <w:szCs w:val="24"/>
        </w:rPr>
        <w:t xml:space="preserve"> </w:t>
      </w:r>
      <w:r w:rsidRPr="00BD24C0">
        <w:rPr>
          <w:sz w:val="24"/>
          <w:szCs w:val="24"/>
        </w:rPr>
        <w:t>бути здійснена протягом 5 днів після підписання договору але не пізніше 2</w:t>
      </w:r>
      <w:r w:rsidR="00505839">
        <w:rPr>
          <w:sz w:val="24"/>
          <w:szCs w:val="24"/>
          <w:lang w:val="ru-RU"/>
        </w:rPr>
        <w:t>5</w:t>
      </w:r>
      <w:r w:rsidRPr="00BD24C0">
        <w:rPr>
          <w:sz w:val="24"/>
          <w:szCs w:val="24"/>
        </w:rPr>
        <w:t>.12.2023 року, про</w:t>
      </w:r>
      <w:r w:rsidRPr="00BD24C0">
        <w:rPr>
          <w:spacing w:val="-57"/>
          <w:sz w:val="24"/>
          <w:szCs w:val="24"/>
        </w:rPr>
        <w:t xml:space="preserve"> </w:t>
      </w:r>
      <w:r w:rsidRPr="00BD24C0">
        <w:rPr>
          <w:sz w:val="24"/>
          <w:szCs w:val="24"/>
        </w:rPr>
        <w:t>що</w:t>
      </w:r>
      <w:r w:rsidRPr="00BD24C0">
        <w:rPr>
          <w:spacing w:val="-1"/>
          <w:sz w:val="24"/>
          <w:szCs w:val="24"/>
        </w:rPr>
        <w:t xml:space="preserve"> </w:t>
      </w:r>
      <w:r w:rsidRPr="00BD24C0">
        <w:rPr>
          <w:sz w:val="24"/>
          <w:szCs w:val="24"/>
        </w:rPr>
        <w:t>надається гарантійний</w:t>
      </w:r>
      <w:r w:rsidRPr="00BD24C0">
        <w:rPr>
          <w:spacing w:val="-1"/>
          <w:sz w:val="24"/>
          <w:szCs w:val="24"/>
        </w:rPr>
        <w:t xml:space="preserve"> </w:t>
      </w:r>
      <w:r w:rsidRPr="00BD24C0">
        <w:rPr>
          <w:sz w:val="24"/>
          <w:szCs w:val="24"/>
        </w:rPr>
        <w:t>лист</w:t>
      </w:r>
      <w:r w:rsidRPr="00BD24C0">
        <w:rPr>
          <w:spacing w:val="2"/>
          <w:sz w:val="24"/>
          <w:szCs w:val="24"/>
        </w:rPr>
        <w:t xml:space="preserve"> </w:t>
      </w:r>
      <w:r w:rsidRPr="00BD24C0">
        <w:rPr>
          <w:sz w:val="24"/>
          <w:szCs w:val="24"/>
        </w:rPr>
        <w:t>у</w:t>
      </w:r>
      <w:r w:rsidRPr="00BD24C0">
        <w:rPr>
          <w:spacing w:val="-2"/>
          <w:sz w:val="24"/>
          <w:szCs w:val="24"/>
        </w:rPr>
        <w:t xml:space="preserve"> </w:t>
      </w:r>
      <w:r w:rsidRPr="00BD24C0">
        <w:rPr>
          <w:sz w:val="24"/>
          <w:szCs w:val="24"/>
        </w:rPr>
        <w:t>складі</w:t>
      </w:r>
      <w:r w:rsidRPr="00BD24C0">
        <w:rPr>
          <w:spacing w:val="-1"/>
          <w:sz w:val="24"/>
          <w:szCs w:val="24"/>
        </w:rPr>
        <w:t xml:space="preserve"> </w:t>
      </w:r>
      <w:r w:rsidRPr="00BD24C0">
        <w:rPr>
          <w:sz w:val="24"/>
          <w:szCs w:val="24"/>
        </w:rPr>
        <w:t>тендерної пропозиції.</w:t>
      </w:r>
    </w:p>
    <w:p w14:paraId="5D852B3D" w14:textId="77777777" w:rsidR="00EF5C04" w:rsidRPr="00BD24C0" w:rsidRDefault="00EF5C04" w:rsidP="00EF5C04">
      <w:pPr>
        <w:pStyle w:val="a7"/>
        <w:widowControl w:val="0"/>
        <w:numPr>
          <w:ilvl w:val="0"/>
          <w:numId w:val="7"/>
        </w:numPr>
        <w:tabs>
          <w:tab w:val="left" w:pos="0"/>
          <w:tab w:val="left" w:pos="709"/>
        </w:tabs>
        <w:autoSpaceDE w:val="0"/>
        <w:autoSpaceDN w:val="0"/>
        <w:ind w:left="0" w:firstLine="851"/>
        <w:contextualSpacing w:val="0"/>
        <w:jc w:val="both"/>
        <w:rPr>
          <w:rFonts w:eastAsia="Arial Unicode MS"/>
          <w:sz w:val="24"/>
          <w:szCs w:val="24"/>
        </w:rPr>
      </w:pPr>
      <w:r w:rsidRPr="00BD24C0">
        <w:rPr>
          <w:rFonts w:eastAsia="Arial Unicode MS"/>
          <w:sz w:val="24"/>
          <w:szCs w:val="24"/>
        </w:rPr>
        <w:t>Гарантійний термін експлуатації обладнання має бути не менше 24 місяців. Гарантійний термін починається з моменту підписання видаткової накладної та розповсюджується на обладнання, зазначене в ній, та всі його складові частини. Гарантійні зобов’язання бере на себе Продавець обладнання. Гарантійний та після гарантійний ремонт проводить підприємство-постачальник або його представник.  Гарантійне обслуговування приладу протягом всього гарантійного терміну, для Покупця є безкоштовним. Якщо виникає необхідність ремонту або заміни приладу (його частин/вузлів), протягом гарантійного терміну на заводі-виготовлювачі або іншому центрі обслуговування, Продавець несе всі витрати, пов’язані з ремонтом і заміною приладу, а також з його транспортуванням</w:t>
      </w:r>
      <w:r w:rsidRPr="00BD24C0">
        <w:rPr>
          <w:sz w:val="24"/>
          <w:szCs w:val="24"/>
        </w:rPr>
        <w:t>.</w:t>
      </w:r>
    </w:p>
    <w:p w14:paraId="58D89881" w14:textId="77777777" w:rsidR="00EF5C04" w:rsidRDefault="00EF5C04" w:rsidP="00EF5C04">
      <w:pPr>
        <w:pStyle w:val="a7"/>
        <w:widowControl w:val="0"/>
        <w:numPr>
          <w:ilvl w:val="0"/>
          <w:numId w:val="7"/>
        </w:numPr>
        <w:tabs>
          <w:tab w:val="left" w:pos="0"/>
          <w:tab w:val="left" w:pos="709"/>
        </w:tabs>
        <w:autoSpaceDE w:val="0"/>
        <w:autoSpaceDN w:val="0"/>
        <w:ind w:left="0" w:firstLine="851"/>
        <w:contextualSpacing w:val="0"/>
        <w:jc w:val="both"/>
        <w:rPr>
          <w:rFonts w:eastAsia="Arial Unicode MS"/>
          <w:sz w:val="24"/>
          <w:szCs w:val="24"/>
        </w:rPr>
      </w:pPr>
      <w:r w:rsidRPr="00BD24C0">
        <w:rPr>
          <w:rFonts w:eastAsia="Arial Unicode MS"/>
          <w:sz w:val="24"/>
          <w:szCs w:val="24"/>
        </w:rPr>
        <w:t>Не приймаються пропозиції на товар, який виготовлений приватними та державними компаніями до яких застосовуються персональні спеціальні економічні та інші обмежувальні заходи (санкції).</w:t>
      </w:r>
    </w:p>
    <w:p w14:paraId="085F626F" w14:textId="77777777" w:rsidR="00EF5C04" w:rsidRPr="00052B83" w:rsidRDefault="00EF5C04" w:rsidP="00EF5C04">
      <w:pPr>
        <w:pStyle w:val="a7"/>
        <w:widowControl w:val="0"/>
        <w:numPr>
          <w:ilvl w:val="0"/>
          <w:numId w:val="7"/>
        </w:numPr>
        <w:tabs>
          <w:tab w:val="left" w:pos="0"/>
          <w:tab w:val="left" w:pos="709"/>
        </w:tabs>
        <w:autoSpaceDE w:val="0"/>
        <w:autoSpaceDN w:val="0"/>
        <w:ind w:left="0" w:firstLine="851"/>
        <w:jc w:val="both"/>
        <w:rPr>
          <w:rFonts w:eastAsia="Arial Unicode MS"/>
          <w:sz w:val="24"/>
          <w:szCs w:val="24"/>
        </w:rPr>
      </w:pPr>
      <w:r w:rsidRPr="00052B83">
        <w:rPr>
          <w:rFonts w:eastAsia="Arial Unicode MS"/>
          <w:sz w:val="24"/>
          <w:szCs w:val="24"/>
        </w:rPr>
        <w:t>виробник - постачальник запропонованого обладнання мусить мати спеціалізований сайт підтримки користувачів з доступом до інформації про статус гарантії обладнання;</w:t>
      </w:r>
    </w:p>
    <w:p w14:paraId="4E50006F" w14:textId="77777777" w:rsidR="00EF5C04" w:rsidRPr="00052B83" w:rsidRDefault="00EF5C04" w:rsidP="00EF5C04">
      <w:pPr>
        <w:pStyle w:val="a7"/>
        <w:widowControl w:val="0"/>
        <w:numPr>
          <w:ilvl w:val="0"/>
          <w:numId w:val="7"/>
        </w:numPr>
        <w:tabs>
          <w:tab w:val="left" w:pos="0"/>
          <w:tab w:val="left" w:pos="709"/>
        </w:tabs>
        <w:autoSpaceDE w:val="0"/>
        <w:autoSpaceDN w:val="0"/>
        <w:ind w:left="0" w:firstLine="851"/>
        <w:jc w:val="both"/>
        <w:rPr>
          <w:rFonts w:eastAsia="Arial Unicode MS"/>
          <w:sz w:val="24"/>
          <w:szCs w:val="24"/>
        </w:rPr>
      </w:pPr>
      <w:r w:rsidRPr="00052B83">
        <w:rPr>
          <w:rFonts w:eastAsia="Arial Unicode MS"/>
          <w:sz w:val="24"/>
          <w:szCs w:val="24"/>
        </w:rPr>
        <w:t>має бути безкоштовна локальна (з українським номером) телефонна лінія «гарячої підтримки» від виробника-постачальника запропонованого обладнання;</w:t>
      </w:r>
    </w:p>
    <w:p w14:paraId="6E2D806F" w14:textId="77777777" w:rsidR="00EF5C04" w:rsidRPr="00BD24C0" w:rsidRDefault="00EF5C04" w:rsidP="00EF5C04">
      <w:pPr>
        <w:pStyle w:val="a7"/>
        <w:widowControl w:val="0"/>
        <w:numPr>
          <w:ilvl w:val="0"/>
          <w:numId w:val="7"/>
        </w:numPr>
        <w:autoSpaceDE w:val="0"/>
        <w:autoSpaceDN w:val="0"/>
        <w:ind w:left="0" w:firstLine="851"/>
        <w:contextualSpacing w:val="0"/>
        <w:jc w:val="both"/>
        <w:rPr>
          <w:sz w:val="24"/>
          <w:szCs w:val="24"/>
        </w:rPr>
      </w:pPr>
      <w:r w:rsidRPr="00BD24C0">
        <w:rPr>
          <w:sz w:val="24"/>
          <w:szCs w:val="24"/>
        </w:rPr>
        <w:t>Учасник за власним бажанням може надати в складі тендерної пропозиції різного роду зображення запропоновано ним товару, креслення, схеми, таблиці тощо.</w:t>
      </w:r>
    </w:p>
    <w:p w14:paraId="62A5018E" w14:textId="77777777" w:rsidR="00EF5C04" w:rsidRPr="00BD24C0" w:rsidRDefault="00EF5C04" w:rsidP="00EF5C04">
      <w:pPr>
        <w:pStyle w:val="a7"/>
        <w:widowControl w:val="0"/>
        <w:autoSpaceDE w:val="0"/>
        <w:autoSpaceDN w:val="0"/>
        <w:ind w:left="851"/>
        <w:contextualSpacing w:val="0"/>
        <w:jc w:val="both"/>
        <w:rPr>
          <w:sz w:val="24"/>
          <w:szCs w:val="24"/>
        </w:rPr>
      </w:pPr>
    </w:p>
    <w:p w14:paraId="10B033DA" w14:textId="307D2283" w:rsidR="00EF5C04" w:rsidRPr="006F1133" w:rsidRDefault="00EF5C04" w:rsidP="006F1133">
      <w:pPr>
        <w:numPr>
          <w:ilvl w:val="1"/>
          <w:numId w:val="9"/>
        </w:numPr>
        <w:suppressAutoHyphens/>
        <w:spacing w:after="160" w:line="259" w:lineRule="auto"/>
        <w:ind w:left="788" w:hanging="431"/>
        <w:contextualSpacing/>
        <w:jc w:val="both"/>
        <w:rPr>
          <w:b/>
          <w:sz w:val="24"/>
          <w:szCs w:val="24"/>
          <w:lang w:eastAsia="ar-SA"/>
        </w:rPr>
      </w:pPr>
      <w:r w:rsidRPr="00BD24C0">
        <w:rPr>
          <w:b/>
          <w:sz w:val="24"/>
          <w:szCs w:val="24"/>
          <w:lang w:eastAsia="ar-SA"/>
        </w:rPr>
        <w:t>Детальні технічні вимоги до зарядних станцій.</w:t>
      </w:r>
    </w:p>
    <w:tbl>
      <w:tblPr>
        <w:tblStyle w:val="TableNormal"/>
        <w:tblW w:w="1389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3402"/>
        <w:gridCol w:w="9214"/>
      </w:tblGrid>
      <w:tr w:rsidR="00EF5C04" w:rsidRPr="00BD24C0" w14:paraId="73A79C31" w14:textId="77777777" w:rsidTr="00EF5C04">
        <w:trPr>
          <w:trHeight w:val="717"/>
        </w:trPr>
        <w:tc>
          <w:tcPr>
            <w:tcW w:w="1278" w:type="dxa"/>
          </w:tcPr>
          <w:p w14:paraId="52C1F10F" w14:textId="77777777" w:rsidR="00EF5C04" w:rsidRPr="00BD24C0" w:rsidRDefault="00EF5C04" w:rsidP="00EF5C04">
            <w:pPr>
              <w:pStyle w:val="TableParagraph"/>
              <w:numPr>
                <w:ilvl w:val="0"/>
                <w:numId w:val="7"/>
              </w:numPr>
              <w:ind w:right="127"/>
              <w:rPr>
                <w:b/>
                <w:sz w:val="24"/>
                <w:szCs w:val="24"/>
              </w:rPr>
            </w:pPr>
            <w:r w:rsidRPr="00BD24C0">
              <w:rPr>
                <w:b/>
                <w:sz w:val="24"/>
                <w:szCs w:val="24"/>
              </w:rPr>
              <w:t>№</w:t>
            </w:r>
            <w:r w:rsidRPr="00BD24C0">
              <w:rPr>
                <w:b/>
                <w:spacing w:val="-57"/>
                <w:sz w:val="24"/>
                <w:szCs w:val="24"/>
              </w:rPr>
              <w:t xml:space="preserve"> </w:t>
            </w:r>
            <w:r w:rsidRPr="00BD24C0">
              <w:rPr>
                <w:b/>
                <w:sz w:val="24"/>
                <w:szCs w:val="24"/>
              </w:rPr>
              <w:t>з/п</w:t>
            </w:r>
          </w:p>
        </w:tc>
        <w:tc>
          <w:tcPr>
            <w:tcW w:w="3402" w:type="dxa"/>
          </w:tcPr>
          <w:p w14:paraId="7549B57F" w14:textId="77777777" w:rsidR="00EF5C04" w:rsidRPr="00BD24C0" w:rsidRDefault="00EF5C04" w:rsidP="00BE1283">
            <w:pPr>
              <w:pStyle w:val="TableParagraph"/>
              <w:ind w:left="299"/>
              <w:rPr>
                <w:b/>
                <w:sz w:val="24"/>
                <w:szCs w:val="24"/>
              </w:rPr>
            </w:pPr>
            <w:r w:rsidRPr="00BD24C0">
              <w:rPr>
                <w:b/>
                <w:sz w:val="24"/>
                <w:szCs w:val="24"/>
              </w:rPr>
              <w:t>Назва</w:t>
            </w:r>
          </w:p>
        </w:tc>
        <w:tc>
          <w:tcPr>
            <w:tcW w:w="9214" w:type="dxa"/>
          </w:tcPr>
          <w:p w14:paraId="27C4BC4E" w14:textId="77777777" w:rsidR="00EF5C04" w:rsidRPr="00BD24C0" w:rsidRDefault="00EF5C04" w:rsidP="00BE1283">
            <w:pPr>
              <w:pStyle w:val="TableParagraph"/>
              <w:ind w:left="748"/>
              <w:rPr>
                <w:b/>
                <w:sz w:val="24"/>
                <w:szCs w:val="24"/>
              </w:rPr>
            </w:pPr>
            <w:r w:rsidRPr="00BD24C0">
              <w:rPr>
                <w:b/>
                <w:sz w:val="24"/>
                <w:szCs w:val="24"/>
              </w:rPr>
              <w:t>Технічні</w:t>
            </w:r>
            <w:r w:rsidRPr="00BD24C0">
              <w:rPr>
                <w:b/>
                <w:spacing w:val="-3"/>
                <w:sz w:val="24"/>
                <w:szCs w:val="24"/>
              </w:rPr>
              <w:t xml:space="preserve"> </w:t>
            </w:r>
            <w:r w:rsidRPr="00BD24C0">
              <w:rPr>
                <w:b/>
                <w:sz w:val="24"/>
                <w:szCs w:val="24"/>
              </w:rPr>
              <w:t>характеристики</w:t>
            </w:r>
          </w:p>
        </w:tc>
      </w:tr>
      <w:tr w:rsidR="00EF5C04" w:rsidRPr="00BD24C0" w14:paraId="68A388BA" w14:textId="77777777" w:rsidTr="00EF5C04">
        <w:trPr>
          <w:trHeight w:val="783"/>
        </w:trPr>
        <w:tc>
          <w:tcPr>
            <w:tcW w:w="1278" w:type="dxa"/>
            <w:tcBorders>
              <w:bottom w:val="nil"/>
            </w:tcBorders>
          </w:tcPr>
          <w:p w14:paraId="002009C7" w14:textId="77777777" w:rsidR="00EF5C04" w:rsidRPr="00BD24C0" w:rsidRDefault="00EF5C04" w:rsidP="00BE1283">
            <w:pPr>
              <w:pStyle w:val="TableParagraph"/>
              <w:rPr>
                <w:sz w:val="24"/>
                <w:szCs w:val="24"/>
              </w:rPr>
            </w:pPr>
          </w:p>
        </w:tc>
        <w:tc>
          <w:tcPr>
            <w:tcW w:w="3402" w:type="dxa"/>
            <w:tcBorders>
              <w:bottom w:val="nil"/>
            </w:tcBorders>
          </w:tcPr>
          <w:p w14:paraId="3ED9483E" w14:textId="77777777" w:rsidR="00EF5C04" w:rsidRPr="00BD24C0" w:rsidRDefault="00EF5C04" w:rsidP="00BE1283">
            <w:pPr>
              <w:pStyle w:val="TableParagraph"/>
              <w:ind w:left="107"/>
              <w:rPr>
                <w:b/>
                <w:sz w:val="24"/>
                <w:szCs w:val="24"/>
              </w:rPr>
            </w:pPr>
            <w:r w:rsidRPr="00BD24C0">
              <w:rPr>
                <w:b/>
                <w:sz w:val="24"/>
                <w:szCs w:val="24"/>
              </w:rPr>
              <w:t>Зарядна</w:t>
            </w:r>
          </w:p>
        </w:tc>
        <w:tc>
          <w:tcPr>
            <w:tcW w:w="9214" w:type="dxa"/>
            <w:vMerge w:val="restart"/>
          </w:tcPr>
          <w:p w14:paraId="5B6CB2B5" w14:textId="77777777" w:rsidR="006F1133" w:rsidRPr="006F1133" w:rsidRDefault="006F1133" w:rsidP="006F1133">
            <w:pPr>
              <w:pStyle w:val="TableParagraph"/>
              <w:tabs>
                <w:tab w:val="left" w:pos="2337"/>
              </w:tabs>
              <w:ind w:left="109"/>
              <w:rPr>
                <w:b/>
                <w:sz w:val="24"/>
                <w:szCs w:val="24"/>
              </w:rPr>
            </w:pPr>
            <w:r w:rsidRPr="006F1133">
              <w:rPr>
                <w:b/>
                <w:sz w:val="24"/>
                <w:szCs w:val="24"/>
              </w:rPr>
              <w:t>ІНФОРМАЦІЯ ПРО БАТАРЕЮ</w:t>
            </w:r>
          </w:p>
          <w:p w14:paraId="7410ACE2" w14:textId="77777777" w:rsidR="006F1133" w:rsidRPr="006F1133" w:rsidRDefault="006F1133" w:rsidP="006F1133">
            <w:pPr>
              <w:pStyle w:val="TableParagraph"/>
              <w:tabs>
                <w:tab w:val="left" w:pos="2337"/>
              </w:tabs>
              <w:ind w:left="109"/>
              <w:rPr>
                <w:b/>
                <w:sz w:val="24"/>
                <w:szCs w:val="24"/>
              </w:rPr>
            </w:pPr>
            <w:r w:rsidRPr="006F1133">
              <w:rPr>
                <w:b/>
                <w:sz w:val="24"/>
                <w:szCs w:val="24"/>
              </w:rPr>
              <w:t>Ємність:</w:t>
            </w:r>
            <w:r w:rsidRPr="006F1133">
              <w:rPr>
                <w:b/>
                <w:sz w:val="24"/>
                <w:szCs w:val="24"/>
              </w:rPr>
              <w:tab/>
              <w:t xml:space="preserve">1002 Вт*г (21,6 В 46,4 </w:t>
            </w:r>
            <w:proofErr w:type="spellStart"/>
            <w:r w:rsidRPr="006F1133">
              <w:rPr>
                <w:b/>
                <w:sz w:val="24"/>
                <w:szCs w:val="24"/>
              </w:rPr>
              <w:t>Аг</w:t>
            </w:r>
            <w:proofErr w:type="spellEnd"/>
            <w:r w:rsidRPr="006F1133">
              <w:rPr>
                <w:b/>
                <w:sz w:val="24"/>
                <w:szCs w:val="24"/>
              </w:rPr>
              <w:t>)</w:t>
            </w:r>
          </w:p>
          <w:p w14:paraId="3EC53FDB" w14:textId="77777777" w:rsidR="006F1133" w:rsidRPr="006F1133" w:rsidRDefault="006F1133" w:rsidP="006F1133">
            <w:pPr>
              <w:pStyle w:val="TableParagraph"/>
              <w:tabs>
                <w:tab w:val="left" w:pos="2337"/>
              </w:tabs>
              <w:ind w:left="109"/>
              <w:rPr>
                <w:b/>
                <w:sz w:val="24"/>
                <w:szCs w:val="24"/>
              </w:rPr>
            </w:pPr>
            <w:r w:rsidRPr="006F1133">
              <w:rPr>
                <w:b/>
                <w:sz w:val="24"/>
                <w:szCs w:val="24"/>
              </w:rPr>
              <w:t>Хімічний склад елементів:</w:t>
            </w:r>
            <w:r w:rsidRPr="006F1133">
              <w:rPr>
                <w:b/>
                <w:sz w:val="24"/>
                <w:szCs w:val="24"/>
              </w:rPr>
              <w:tab/>
              <w:t>Літій-іонна батарея NMC</w:t>
            </w:r>
          </w:p>
          <w:p w14:paraId="302F81D0" w14:textId="77777777" w:rsidR="006F1133" w:rsidRPr="006F1133" w:rsidRDefault="006F1133" w:rsidP="006F1133">
            <w:pPr>
              <w:pStyle w:val="TableParagraph"/>
              <w:tabs>
                <w:tab w:val="left" w:pos="2337"/>
              </w:tabs>
              <w:ind w:left="109"/>
              <w:rPr>
                <w:b/>
                <w:sz w:val="24"/>
                <w:szCs w:val="24"/>
              </w:rPr>
            </w:pPr>
            <w:r w:rsidRPr="006F1133">
              <w:rPr>
                <w:b/>
                <w:sz w:val="24"/>
                <w:szCs w:val="24"/>
              </w:rPr>
              <w:t>Циклічний ресурс:</w:t>
            </w:r>
            <w:r w:rsidRPr="006F1133">
              <w:rPr>
                <w:b/>
                <w:sz w:val="24"/>
                <w:szCs w:val="24"/>
              </w:rPr>
              <w:tab/>
              <w:t>≥ 1000 циклів, після 1000 циклів повного розряду залишається ≥ 80% початкової ємності АКБ</w:t>
            </w:r>
          </w:p>
          <w:p w14:paraId="2993C674" w14:textId="77777777" w:rsidR="006F1133" w:rsidRPr="006F1133" w:rsidRDefault="006F1133" w:rsidP="006F1133">
            <w:pPr>
              <w:pStyle w:val="TableParagraph"/>
              <w:tabs>
                <w:tab w:val="left" w:pos="2337"/>
              </w:tabs>
              <w:ind w:left="109"/>
              <w:rPr>
                <w:b/>
                <w:sz w:val="24"/>
                <w:szCs w:val="24"/>
              </w:rPr>
            </w:pPr>
            <w:r w:rsidRPr="006F1133">
              <w:rPr>
                <w:b/>
                <w:sz w:val="24"/>
                <w:szCs w:val="24"/>
              </w:rPr>
              <w:t>Система управління:</w:t>
            </w:r>
            <w:r w:rsidRPr="006F1133">
              <w:rPr>
                <w:b/>
                <w:sz w:val="24"/>
                <w:szCs w:val="24"/>
              </w:rPr>
              <w:tab/>
              <w:t>BMS, захист від перевантаження по напрузі, захист від короткого замикання</w:t>
            </w:r>
          </w:p>
          <w:p w14:paraId="25312B55" w14:textId="77777777" w:rsidR="006F1133" w:rsidRPr="006F1133" w:rsidRDefault="006F1133" w:rsidP="006F1133">
            <w:pPr>
              <w:pStyle w:val="TableParagraph"/>
              <w:tabs>
                <w:tab w:val="left" w:pos="2337"/>
              </w:tabs>
              <w:ind w:left="109"/>
              <w:rPr>
                <w:b/>
                <w:sz w:val="24"/>
                <w:szCs w:val="24"/>
              </w:rPr>
            </w:pPr>
            <w:r w:rsidRPr="006F1133">
              <w:rPr>
                <w:b/>
                <w:sz w:val="24"/>
                <w:szCs w:val="24"/>
              </w:rPr>
              <w:t>ВИХОДИ</w:t>
            </w:r>
          </w:p>
          <w:p w14:paraId="6A581186" w14:textId="77777777" w:rsidR="006F1133" w:rsidRPr="006F1133" w:rsidRDefault="006F1133" w:rsidP="006F1133">
            <w:pPr>
              <w:pStyle w:val="TableParagraph"/>
              <w:tabs>
                <w:tab w:val="left" w:pos="2337"/>
              </w:tabs>
              <w:ind w:left="109"/>
              <w:rPr>
                <w:b/>
                <w:sz w:val="24"/>
                <w:szCs w:val="24"/>
              </w:rPr>
            </w:pPr>
            <w:r w:rsidRPr="006F1133">
              <w:rPr>
                <w:b/>
                <w:sz w:val="24"/>
                <w:szCs w:val="24"/>
              </w:rPr>
              <w:t>Розетка змінного струму:</w:t>
            </w:r>
            <w:r w:rsidRPr="006F1133">
              <w:rPr>
                <w:b/>
                <w:sz w:val="24"/>
                <w:szCs w:val="24"/>
              </w:rPr>
              <w:tab/>
              <w:t>230В, 1000Вт (2000Вт пікова)</w:t>
            </w:r>
          </w:p>
          <w:p w14:paraId="4FA543FB" w14:textId="77777777" w:rsidR="006F1133" w:rsidRPr="006F1133" w:rsidRDefault="006F1133" w:rsidP="006F1133">
            <w:pPr>
              <w:pStyle w:val="TableParagraph"/>
              <w:tabs>
                <w:tab w:val="left" w:pos="2337"/>
              </w:tabs>
              <w:ind w:left="109"/>
              <w:rPr>
                <w:b/>
                <w:sz w:val="24"/>
                <w:szCs w:val="24"/>
              </w:rPr>
            </w:pPr>
            <w:r w:rsidRPr="006F1133">
              <w:rPr>
                <w:b/>
                <w:sz w:val="24"/>
                <w:szCs w:val="24"/>
              </w:rPr>
              <w:t>Форма вихідного сигналу- чиста синусоїда</w:t>
            </w:r>
          </w:p>
          <w:p w14:paraId="122DC928" w14:textId="77777777" w:rsidR="006F1133" w:rsidRPr="006F1133" w:rsidRDefault="006F1133" w:rsidP="006F1133">
            <w:pPr>
              <w:pStyle w:val="TableParagraph"/>
              <w:tabs>
                <w:tab w:val="left" w:pos="2337"/>
              </w:tabs>
              <w:ind w:left="109"/>
              <w:rPr>
                <w:b/>
                <w:sz w:val="24"/>
                <w:szCs w:val="24"/>
              </w:rPr>
            </w:pPr>
            <w:r w:rsidRPr="006F1133">
              <w:rPr>
                <w:b/>
                <w:sz w:val="24"/>
                <w:szCs w:val="24"/>
              </w:rPr>
              <w:t>Порт USB-A:</w:t>
            </w:r>
            <w:r w:rsidRPr="006F1133">
              <w:rPr>
                <w:b/>
                <w:sz w:val="24"/>
                <w:szCs w:val="24"/>
              </w:rPr>
              <w:tab/>
              <w:t>5В, 2,4А</w:t>
            </w:r>
          </w:p>
          <w:p w14:paraId="018AB643" w14:textId="77777777" w:rsidR="006F1133" w:rsidRPr="006F1133" w:rsidRDefault="006F1133" w:rsidP="006F1133">
            <w:pPr>
              <w:pStyle w:val="TableParagraph"/>
              <w:tabs>
                <w:tab w:val="left" w:pos="2337"/>
              </w:tabs>
              <w:ind w:left="109"/>
              <w:rPr>
                <w:b/>
                <w:sz w:val="24"/>
                <w:szCs w:val="24"/>
              </w:rPr>
            </w:pPr>
            <w:proofErr w:type="spellStart"/>
            <w:r w:rsidRPr="006F1133">
              <w:rPr>
                <w:b/>
                <w:sz w:val="24"/>
                <w:szCs w:val="24"/>
              </w:rPr>
              <w:lastRenderedPageBreak/>
              <w:t>Quick</w:t>
            </w:r>
            <w:proofErr w:type="spellEnd"/>
            <w:r w:rsidRPr="006F1133">
              <w:rPr>
                <w:b/>
                <w:sz w:val="24"/>
                <w:szCs w:val="24"/>
              </w:rPr>
              <w:t xml:space="preserve"> </w:t>
            </w:r>
            <w:proofErr w:type="spellStart"/>
            <w:r w:rsidRPr="006F1133">
              <w:rPr>
                <w:b/>
                <w:sz w:val="24"/>
                <w:szCs w:val="24"/>
              </w:rPr>
              <w:t>Charge</w:t>
            </w:r>
            <w:proofErr w:type="spellEnd"/>
            <w:r w:rsidRPr="006F1133">
              <w:rPr>
                <w:b/>
                <w:sz w:val="24"/>
                <w:szCs w:val="24"/>
              </w:rPr>
              <w:t xml:space="preserve"> 3.0:</w:t>
            </w:r>
            <w:r w:rsidRPr="006F1133">
              <w:rPr>
                <w:b/>
                <w:sz w:val="24"/>
                <w:szCs w:val="24"/>
              </w:rPr>
              <w:tab/>
              <w:t>5-6.5В, 3A / 6.5-9В, 3A / 9-12В, 1.5A</w:t>
            </w:r>
          </w:p>
          <w:p w14:paraId="417EDAB1" w14:textId="77777777" w:rsidR="006F1133" w:rsidRPr="006F1133" w:rsidRDefault="006F1133" w:rsidP="006F1133">
            <w:pPr>
              <w:pStyle w:val="TableParagraph"/>
              <w:tabs>
                <w:tab w:val="left" w:pos="2337"/>
              </w:tabs>
              <w:ind w:left="109"/>
              <w:rPr>
                <w:b/>
                <w:sz w:val="24"/>
                <w:szCs w:val="24"/>
              </w:rPr>
            </w:pPr>
            <w:r w:rsidRPr="006F1133">
              <w:rPr>
                <w:b/>
                <w:sz w:val="24"/>
                <w:szCs w:val="24"/>
              </w:rPr>
              <w:t>Порт USB-C:</w:t>
            </w:r>
            <w:r w:rsidRPr="006F1133">
              <w:rPr>
                <w:b/>
                <w:sz w:val="24"/>
                <w:szCs w:val="24"/>
              </w:rPr>
              <w:tab/>
              <w:t>5В, 9В, 12В до 3А</w:t>
            </w:r>
          </w:p>
          <w:p w14:paraId="3A98948A" w14:textId="77777777" w:rsidR="006F1133" w:rsidRPr="006F1133" w:rsidRDefault="006F1133" w:rsidP="006F1133">
            <w:pPr>
              <w:pStyle w:val="TableParagraph"/>
              <w:tabs>
                <w:tab w:val="left" w:pos="2337"/>
              </w:tabs>
              <w:ind w:left="109"/>
              <w:rPr>
                <w:b/>
                <w:sz w:val="24"/>
                <w:szCs w:val="24"/>
              </w:rPr>
            </w:pPr>
            <w:r w:rsidRPr="006F1133">
              <w:rPr>
                <w:b/>
                <w:sz w:val="24"/>
                <w:szCs w:val="24"/>
              </w:rPr>
              <w:t>Автомобільна розетка:</w:t>
            </w:r>
            <w:r w:rsidRPr="006F1133">
              <w:rPr>
                <w:b/>
                <w:sz w:val="24"/>
                <w:szCs w:val="24"/>
              </w:rPr>
              <w:tab/>
              <w:t>12В, 10А</w:t>
            </w:r>
          </w:p>
          <w:p w14:paraId="0A874814" w14:textId="77777777" w:rsidR="006F1133" w:rsidRPr="006F1133" w:rsidRDefault="006F1133" w:rsidP="006F1133">
            <w:pPr>
              <w:pStyle w:val="TableParagraph"/>
              <w:tabs>
                <w:tab w:val="left" w:pos="2337"/>
              </w:tabs>
              <w:ind w:left="109"/>
              <w:rPr>
                <w:b/>
                <w:sz w:val="24"/>
                <w:szCs w:val="24"/>
              </w:rPr>
            </w:pPr>
            <w:r w:rsidRPr="006F1133">
              <w:rPr>
                <w:b/>
                <w:sz w:val="24"/>
                <w:szCs w:val="24"/>
              </w:rPr>
              <w:t>Вхід постійного струму:</w:t>
            </w:r>
            <w:r w:rsidRPr="006F1133">
              <w:rPr>
                <w:b/>
                <w:sz w:val="24"/>
                <w:szCs w:val="24"/>
              </w:rPr>
              <w:tab/>
              <w:t xml:space="preserve">12В-30В (200Вт </w:t>
            </w:r>
            <w:proofErr w:type="spellStart"/>
            <w:r w:rsidRPr="006F1133">
              <w:rPr>
                <w:b/>
                <w:sz w:val="24"/>
                <w:szCs w:val="24"/>
              </w:rPr>
              <w:t>макс</w:t>
            </w:r>
            <w:proofErr w:type="spellEnd"/>
            <w:r w:rsidRPr="006F1133">
              <w:rPr>
                <w:b/>
                <w:sz w:val="24"/>
                <w:szCs w:val="24"/>
              </w:rPr>
              <w:t>.)</w:t>
            </w:r>
          </w:p>
          <w:p w14:paraId="02E4E7DC" w14:textId="77777777" w:rsidR="006F1133" w:rsidRPr="006F1133" w:rsidRDefault="006F1133" w:rsidP="006F1133">
            <w:pPr>
              <w:pStyle w:val="TableParagraph"/>
              <w:tabs>
                <w:tab w:val="left" w:pos="2337"/>
              </w:tabs>
              <w:ind w:left="109"/>
              <w:rPr>
                <w:b/>
                <w:sz w:val="24"/>
                <w:szCs w:val="24"/>
              </w:rPr>
            </w:pPr>
            <w:r w:rsidRPr="006F1133">
              <w:rPr>
                <w:b/>
                <w:sz w:val="24"/>
                <w:szCs w:val="24"/>
              </w:rPr>
              <w:t>ЧАС ПЕРЕЗАРЯДКИ</w:t>
            </w:r>
          </w:p>
          <w:p w14:paraId="229F8611" w14:textId="77777777" w:rsidR="006F1133" w:rsidRPr="006F1133" w:rsidRDefault="006F1133" w:rsidP="006F1133">
            <w:pPr>
              <w:pStyle w:val="TableParagraph"/>
              <w:tabs>
                <w:tab w:val="left" w:pos="2337"/>
              </w:tabs>
              <w:ind w:left="109"/>
              <w:rPr>
                <w:b/>
                <w:sz w:val="24"/>
                <w:szCs w:val="24"/>
              </w:rPr>
            </w:pPr>
            <w:r w:rsidRPr="006F1133">
              <w:rPr>
                <w:b/>
                <w:sz w:val="24"/>
                <w:szCs w:val="24"/>
              </w:rPr>
              <w:t>Адаптер змінного струму:</w:t>
            </w:r>
            <w:r w:rsidRPr="006F1133">
              <w:rPr>
                <w:b/>
                <w:sz w:val="24"/>
                <w:szCs w:val="24"/>
              </w:rPr>
              <w:tab/>
              <w:t>7,5 годин</w:t>
            </w:r>
          </w:p>
          <w:p w14:paraId="5CE6F4EC" w14:textId="77777777" w:rsidR="006F1133" w:rsidRPr="006F1133" w:rsidRDefault="006F1133" w:rsidP="006F1133">
            <w:pPr>
              <w:pStyle w:val="TableParagraph"/>
              <w:tabs>
                <w:tab w:val="left" w:pos="2337"/>
              </w:tabs>
              <w:ind w:left="109"/>
              <w:rPr>
                <w:b/>
                <w:sz w:val="24"/>
                <w:szCs w:val="24"/>
              </w:rPr>
            </w:pPr>
            <w:r w:rsidRPr="006F1133">
              <w:rPr>
                <w:b/>
                <w:sz w:val="24"/>
                <w:szCs w:val="24"/>
              </w:rPr>
              <w:t>12 В Автомобільний адаптер:</w:t>
            </w:r>
            <w:r w:rsidRPr="006F1133">
              <w:rPr>
                <w:b/>
                <w:sz w:val="24"/>
                <w:szCs w:val="24"/>
              </w:rPr>
              <w:tab/>
              <w:t>14 годин</w:t>
            </w:r>
          </w:p>
          <w:p w14:paraId="234EDBCD" w14:textId="77777777" w:rsidR="006F1133" w:rsidRPr="006F1133" w:rsidRDefault="006F1133" w:rsidP="006F1133">
            <w:pPr>
              <w:pStyle w:val="TableParagraph"/>
              <w:tabs>
                <w:tab w:val="left" w:pos="2337"/>
              </w:tabs>
              <w:ind w:left="109"/>
              <w:rPr>
                <w:b/>
                <w:sz w:val="24"/>
                <w:szCs w:val="24"/>
              </w:rPr>
            </w:pPr>
            <w:r w:rsidRPr="006F1133">
              <w:rPr>
                <w:b/>
                <w:sz w:val="24"/>
                <w:szCs w:val="24"/>
              </w:rPr>
              <w:t xml:space="preserve">2x </w:t>
            </w:r>
            <w:proofErr w:type="spellStart"/>
            <w:r w:rsidRPr="006F1133">
              <w:rPr>
                <w:b/>
                <w:sz w:val="24"/>
                <w:szCs w:val="24"/>
              </w:rPr>
              <w:t>SolarSaga</w:t>
            </w:r>
            <w:proofErr w:type="spellEnd"/>
            <w:r w:rsidRPr="006F1133">
              <w:rPr>
                <w:b/>
                <w:sz w:val="24"/>
                <w:szCs w:val="24"/>
              </w:rPr>
              <w:t xml:space="preserve"> 100W </w:t>
            </w:r>
            <w:proofErr w:type="spellStart"/>
            <w:r w:rsidRPr="006F1133">
              <w:rPr>
                <w:b/>
                <w:sz w:val="24"/>
                <w:szCs w:val="24"/>
              </w:rPr>
              <w:t>Solar</w:t>
            </w:r>
            <w:proofErr w:type="spellEnd"/>
            <w:r w:rsidRPr="006F1133">
              <w:rPr>
                <w:b/>
                <w:sz w:val="24"/>
                <w:szCs w:val="24"/>
              </w:rPr>
              <w:t xml:space="preserve"> </w:t>
            </w:r>
            <w:proofErr w:type="spellStart"/>
            <w:r w:rsidRPr="006F1133">
              <w:rPr>
                <w:b/>
                <w:sz w:val="24"/>
                <w:szCs w:val="24"/>
              </w:rPr>
              <w:t>Panel</w:t>
            </w:r>
            <w:proofErr w:type="spellEnd"/>
            <w:r w:rsidRPr="006F1133">
              <w:rPr>
                <w:b/>
                <w:sz w:val="24"/>
                <w:szCs w:val="24"/>
              </w:rPr>
              <w:t>:</w:t>
            </w:r>
            <w:r w:rsidRPr="006F1133">
              <w:rPr>
                <w:b/>
                <w:sz w:val="24"/>
                <w:szCs w:val="24"/>
              </w:rPr>
              <w:tab/>
              <w:t>8 годин</w:t>
            </w:r>
          </w:p>
          <w:p w14:paraId="235307B0" w14:textId="77777777" w:rsidR="006F1133" w:rsidRPr="006F1133" w:rsidRDefault="006F1133" w:rsidP="006F1133">
            <w:pPr>
              <w:pStyle w:val="TableParagraph"/>
              <w:tabs>
                <w:tab w:val="left" w:pos="2337"/>
              </w:tabs>
              <w:ind w:left="109"/>
              <w:rPr>
                <w:b/>
                <w:sz w:val="24"/>
                <w:szCs w:val="24"/>
              </w:rPr>
            </w:pPr>
            <w:r w:rsidRPr="006F1133">
              <w:rPr>
                <w:b/>
                <w:sz w:val="24"/>
                <w:szCs w:val="24"/>
              </w:rPr>
              <w:t xml:space="preserve">1x </w:t>
            </w:r>
            <w:proofErr w:type="spellStart"/>
            <w:r w:rsidRPr="006F1133">
              <w:rPr>
                <w:b/>
                <w:sz w:val="24"/>
                <w:szCs w:val="24"/>
              </w:rPr>
              <w:t>SolarSaga</w:t>
            </w:r>
            <w:proofErr w:type="spellEnd"/>
            <w:r w:rsidRPr="006F1133">
              <w:rPr>
                <w:b/>
                <w:sz w:val="24"/>
                <w:szCs w:val="24"/>
              </w:rPr>
              <w:t xml:space="preserve"> 100W </w:t>
            </w:r>
            <w:proofErr w:type="spellStart"/>
            <w:r w:rsidRPr="006F1133">
              <w:rPr>
                <w:b/>
                <w:sz w:val="24"/>
                <w:szCs w:val="24"/>
              </w:rPr>
              <w:t>Solar</w:t>
            </w:r>
            <w:proofErr w:type="spellEnd"/>
            <w:r w:rsidRPr="006F1133">
              <w:rPr>
                <w:b/>
                <w:sz w:val="24"/>
                <w:szCs w:val="24"/>
              </w:rPr>
              <w:t xml:space="preserve"> </w:t>
            </w:r>
            <w:proofErr w:type="spellStart"/>
            <w:r w:rsidRPr="006F1133">
              <w:rPr>
                <w:b/>
                <w:sz w:val="24"/>
                <w:szCs w:val="24"/>
              </w:rPr>
              <w:t>Panel</w:t>
            </w:r>
            <w:proofErr w:type="spellEnd"/>
            <w:r w:rsidRPr="006F1133">
              <w:rPr>
                <w:b/>
                <w:sz w:val="24"/>
                <w:szCs w:val="24"/>
              </w:rPr>
              <w:t>:</w:t>
            </w:r>
            <w:r w:rsidRPr="006F1133">
              <w:rPr>
                <w:b/>
                <w:sz w:val="24"/>
                <w:szCs w:val="24"/>
              </w:rPr>
              <w:tab/>
              <w:t>14 годин</w:t>
            </w:r>
          </w:p>
          <w:p w14:paraId="435AB7F7" w14:textId="77777777" w:rsidR="006F1133" w:rsidRPr="006F1133" w:rsidRDefault="006F1133" w:rsidP="006F1133">
            <w:pPr>
              <w:pStyle w:val="TableParagraph"/>
              <w:tabs>
                <w:tab w:val="left" w:pos="2337"/>
              </w:tabs>
              <w:ind w:left="109"/>
              <w:rPr>
                <w:b/>
                <w:sz w:val="24"/>
                <w:szCs w:val="24"/>
              </w:rPr>
            </w:pPr>
            <w:r w:rsidRPr="006F1133">
              <w:rPr>
                <w:b/>
                <w:sz w:val="24"/>
                <w:szCs w:val="24"/>
              </w:rPr>
              <w:t>ЗАГАЛЬНІ ВІДОМОСТІ</w:t>
            </w:r>
          </w:p>
          <w:p w14:paraId="0A504E15" w14:textId="77777777" w:rsidR="006F1133" w:rsidRPr="006F1133" w:rsidRDefault="006F1133" w:rsidP="006F1133">
            <w:pPr>
              <w:pStyle w:val="TableParagraph"/>
              <w:tabs>
                <w:tab w:val="left" w:pos="2337"/>
              </w:tabs>
              <w:ind w:left="109"/>
              <w:rPr>
                <w:b/>
                <w:sz w:val="24"/>
                <w:szCs w:val="24"/>
              </w:rPr>
            </w:pPr>
            <w:r w:rsidRPr="006F1133">
              <w:rPr>
                <w:b/>
                <w:sz w:val="24"/>
                <w:szCs w:val="24"/>
              </w:rPr>
              <w:t>Наявність рідкокристалічних дисплеїв для контролю роботи приладу</w:t>
            </w:r>
          </w:p>
          <w:p w14:paraId="45D03CD1" w14:textId="77777777" w:rsidR="006F1133" w:rsidRPr="006F1133" w:rsidRDefault="006F1133" w:rsidP="006F1133">
            <w:pPr>
              <w:pStyle w:val="TableParagraph"/>
              <w:tabs>
                <w:tab w:val="left" w:pos="2337"/>
              </w:tabs>
              <w:ind w:left="109"/>
              <w:rPr>
                <w:b/>
                <w:sz w:val="24"/>
                <w:szCs w:val="24"/>
              </w:rPr>
            </w:pPr>
            <w:r w:rsidRPr="006F1133">
              <w:rPr>
                <w:b/>
                <w:sz w:val="24"/>
                <w:szCs w:val="24"/>
              </w:rPr>
              <w:t xml:space="preserve">Сумісність з сонячними панелями </w:t>
            </w:r>
            <w:proofErr w:type="spellStart"/>
            <w:r w:rsidRPr="006F1133">
              <w:rPr>
                <w:b/>
                <w:sz w:val="24"/>
                <w:szCs w:val="24"/>
              </w:rPr>
              <w:t>Jackery</w:t>
            </w:r>
            <w:proofErr w:type="spellEnd"/>
          </w:p>
          <w:p w14:paraId="60B9F8D0" w14:textId="77777777" w:rsidR="006F1133" w:rsidRPr="006F1133" w:rsidRDefault="006F1133" w:rsidP="006F1133">
            <w:pPr>
              <w:pStyle w:val="TableParagraph"/>
              <w:tabs>
                <w:tab w:val="left" w:pos="2337"/>
              </w:tabs>
              <w:ind w:left="109"/>
              <w:rPr>
                <w:b/>
                <w:sz w:val="24"/>
                <w:szCs w:val="24"/>
              </w:rPr>
            </w:pPr>
            <w:r w:rsidRPr="006F1133">
              <w:rPr>
                <w:b/>
                <w:sz w:val="24"/>
                <w:szCs w:val="24"/>
              </w:rPr>
              <w:t>Можливість використання як UPS</w:t>
            </w:r>
          </w:p>
          <w:p w14:paraId="598B2A10" w14:textId="77777777" w:rsidR="006F1133" w:rsidRPr="006F1133" w:rsidRDefault="006F1133" w:rsidP="006F1133">
            <w:pPr>
              <w:pStyle w:val="TableParagraph"/>
              <w:tabs>
                <w:tab w:val="left" w:pos="2337"/>
              </w:tabs>
              <w:ind w:left="109"/>
              <w:rPr>
                <w:b/>
                <w:sz w:val="24"/>
                <w:szCs w:val="24"/>
              </w:rPr>
            </w:pPr>
            <w:r w:rsidRPr="006F1133">
              <w:rPr>
                <w:b/>
                <w:sz w:val="24"/>
                <w:szCs w:val="24"/>
              </w:rPr>
              <w:t>Вага:</w:t>
            </w:r>
            <w:r w:rsidRPr="006F1133">
              <w:rPr>
                <w:b/>
                <w:sz w:val="24"/>
                <w:szCs w:val="24"/>
              </w:rPr>
              <w:tab/>
              <w:t>10 кг</w:t>
            </w:r>
          </w:p>
          <w:p w14:paraId="4AD9943C" w14:textId="77777777" w:rsidR="006F1133" w:rsidRPr="006F1133" w:rsidRDefault="006F1133" w:rsidP="006F1133">
            <w:pPr>
              <w:pStyle w:val="TableParagraph"/>
              <w:tabs>
                <w:tab w:val="left" w:pos="2337"/>
              </w:tabs>
              <w:ind w:left="109"/>
              <w:rPr>
                <w:b/>
                <w:sz w:val="24"/>
                <w:szCs w:val="24"/>
              </w:rPr>
            </w:pPr>
            <w:r w:rsidRPr="006F1133">
              <w:rPr>
                <w:b/>
                <w:sz w:val="24"/>
                <w:szCs w:val="24"/>
              </w:rPr>
              <w:t>Розміри (</w:t>
            </w:r>
            <w:proofErr w:type="spellStart"/>
            <w:r w:rsidRPr="006F1133">
              <w:rPr>
                <w:b/>
                <w:sz w:val="24"/>
                <w:szCs w:val="24"/>
              </w:rPr>
              <w:t>ДхШхВ</w:t>
            </w:r>
            <w:proofErr w:type="spellEnd"/>
            <w:r w:rsidRPr="006F1133">
              <w:rPr>
                <w:b/>
                <w:sz w:val="24"/>
                <w:szCs w:val="24"/>
              </w:rPr>
              <w:t>):</w:t>
            </w:r>
            <w:r w:rsidRPr="006F1133">
              <w:rPr>
                <w:b/>
                <w:sz w:val="24"/>
                <w:szCs w:val="24"/>
              </w:rPr>
              <w:tab/>
              <w:t>333 x 233 x 283 мм</w:t>
            </w:r>
          </w:p>
          <w:p w14:paraId="18189545" w14:textId="77777777" w:rsidR="006F1133" w:rsidRPr="006F1133" w:rsidRDefault="006F1133" w:rsidP="006F1133">
            <w:pPr>
              <w:pStyle w:val="TableParagraph"/>
              <w:tabs>
                <w:tab w:val="left" w:pos="2337"/>
              </w:tabs>
              <w:ind w:left="109"/>
              <w:rPr>
                <w:b/>
                <w:sz w:val="24"/>
                <w:szCs w:val="24"/>
              </w:rPr>
            </w:pPr>
            <w:r w:rsidRPr="006F1133">
              <w:rPr>
                <w:b/>
                <w:sz w:val="24"/>
                <w:szCs w:val="24"/>
              </w:rPr>
              <w:t>Робоча температура експлуатації:</w:t>
            </w:r>
            <w:r w:rsidRPr="006F1133">
              <w:rPr>
                <w:b/>
                <w:sz w:val="24"/>
                <w:szCs w:val="24"/>
              </w:rPr>
              <w:tab/>
              <w:t>від -10 до +40℃</w:t>
            </w:r>
          </w:p>
          <w:p w14:paraId="022338E2" w14:textId="77777777" w:rsidR="006F1133" w:rsidRPr="006F1133" w:rsidRDefault="006F1133" w:rsidP="006F1133">
            <w:pPr>
              <w:pStyle w:val="TableParagraph"/>
              <w:tabs>
                <w:tab w:val="left" w:pos="2337"/>
              </w:tabs>
              <w:ind w:left="109"/>
              <w:rPr>
                <w:b/>
                <w:sz w:val="24"/>
                <w:szCs w:val="24"/>
              </w:rPr>
            </w:pPr>
            <w:r w:rsidRPr="006F1133">
              <w:rPr>
                <w:b/>
                <w:sz w:val="24"/>
                <w:szCs w:val="24"/>
              </w:rPr>
              <w:t>Сертифікати:</w:t>
            </w:r>
            <w:r w:rsidRPr="006F1133">
              <w:rPr>
                <w:b/>
                <w:sz w:val="24"/>
                <w:szCs w:val="24"/>
              </w:rPr>
              <w:tab/>
              <w:t xml:space="preserve">UN 38.3 / </w:t>
            </w:r>
            <w:proofErr w:type="spellStart"/>
            <w:r w:rsidRPr="006F1133">
              <w:rPr>
                <w:b/>
                <w:sz w:val="24"/>
                <w:szCs w:val="24"/>
              </w:rPr>
              <w:t>RoHS</w:t>
            </w:r>
            <w:proofErr w:type="spellEnd"/>
            <w:r w:rsidRPr="006F1133">
              <w:rPr>
                <w:b/>
                <w:sz w:val="24"/>
                <w:szCs w:val="24"/>
              </w:rPr>
              <w:t xml:space="preserve"> / REACH / WEEE / CE</w:t>
            </w:r>
          </w:p>
          <w:p w14:paraId="1C49EE27" w14:textId="77777777" w:rsidR="006F1133" w:rsidRPr="006F1133" w:rsidRDefault="006F1133" w:rsidP="006F1133">
            <w:pPr>
              <w:pStyle w:val="TableParagraph"/>
              <w:tabs>
                <w:tab w:val="left" w:pos="2337"/>
              </w:tabs>
              <w:ind w:left="109"/>
              <w:rPr>
                <w:b/>
                <w:sz w:val="24"/>
                <w:szCs w:val="24"/>
              </w:rPr>
            </w:pPr>
            <w:r w:rsidRPr="006F1133">
              <w:rPr>
                <w:b/>
                <w:sz w:val="24"/>
                <w:szCs w:val="24"/>
              </w:rPr>
              <w:t>Гарантія:</w:t>
            </w:r>
            <w:r w:rsidRPr="006F1133">
              <w:rPr>
                <w:b/>
                <w:sz w:val="24"/>
                <w:szCs w:val="24"/>
              </w:rPr>
              <w:tab/>
              <w:t>24 місяці</w:t>
            </w:r>
          </w:p>
          <w:p w14:paraId="5B41FC8D" w14:textId="77777777" w:rsidR="006F1133" w:rsidRPr="006F1133" w:rsidRDefault="006F1133" w:rsidP="006F1133">
            <w:pPr>
              <w:pStyle w:val="TableParagraph"/>
              <w:tabs>
                <w:tab w:val="left" w:pos="2337"/>
              </w:tabs>
              <w:ind w:left="109"/>
              <w:rPr>
                <w:b/>
                <w:sz w:val="24"/>
                <w:szCs w:val="24"/>
              </w:rPr>
            </w:pPr>
            <w:r w:rsidRPr="006F1133">
              <w:rPr>
                <w:b/>
                <w:sz w:val="24"/>
                <w:szCs w:val="24"/>
              </w:rPr>
              <w:t>До комплектації зарядної станції входить:</w:t>
            </w:r>
          </w:p>
          <w:p w14:paraId="0D82886A" w14:textId="77777777" w:rsidR="006F1133" w:rsidRPr="006F1133" w:rsidRDefault="006F1133" w:rsidP="006F1133">
            <w:pPr>
              <w:pStyle w:val="TableParagraph"/>
              <w:tabs>
                <w:tab w:val="left" w:pos="2337"/>
              </w:tabs>
              <w:ind w:left="109"/>
              <w:rPr>
                <w:b/>
                <w:sz w:val="24"/>
                <w:szCs w:val="24"/>
              </w:rPr>
            </w:pPr>
            <w:r w:rsidRPr="006F1133">
              <w:rPr>
                <w:b/>
                <w:sz w:val="24"/>
                <w:szCs w:val="24"/>
              </w:rPr>
              <w:t xml:space="preserve"> 1 Адаптер змінного струму</w:t>
            </w:r>
          </w:p>
          <w:p w14:paraId="63B80028" w14:textId="77777777" w:rsidR="006F1133" w:rsidRPr="006F1133" w:rsidRDefault="006F1133" w:rsidP="006F1133">
            <w:pPr>
              <w:pStyle w:val="TableParagraph"/>
              <w:tabs>
                <w:tab w:val="left" w:pos="2337"/>
              </w:tabs>
              <w:ind w:left="109"/>
              <w:rPr>
                <w:b/>
                <w:sz w:val="24"/>
                <w:szCs w:val="24"/>
              </w:rPr>
            </w:pPr>
            <w:r w:rsidRPr="006F1133">
              <w:rPr>
                <w:b/>
                <w:sz w:val="24"/>
                <w:szCs w:val="24"/>
              </w:rPr>
              <w:t>1 Кабель автомобільного зарядного пристрою</w:t>
            </w:r>
          </w:p>
          <w:p w14:paraId="24EADA78" w14:textId="77777777" w:rsidR="006F1133" w:rsidRPr="006F1133" w:rsidRDefault="006F1133" w:rsidP="006F1133">
            <w:pPr>
              <w:pStyle w:val="TableParagraph"/>
              <w:tabs>
                <w:tab w:val="left" w:pos="2337"/>
              </w:tabs>
              <w:ind w:left="109"/>
              <w:rPr>
                <w:b/>
                <w:sz w:val="24"/>
                <w:szCs w:val="24"/>
              </w:rPr>
            </w:pPr>
            <w:r w:rsidRPr="006F1133">
              <w:rPr>
                <w:b/>
                <w:sz w:val="24"/>
                <w:szCs w:val="24"/>
              </w:rPr>
              <w:t xml:space="preserve">1 </w:t>
            </w:r>
            <w:proofErr w:type="spellStart"/>
            <w:r w:rsidRPr="006F1133">
              <w:rPr>
                <w:b/>
                <w:sz w:val="24"/>
                <w:szCs w:val="24"/>
              </w:rPr>
              <w:t>Конектор</w:t>
            </w:r>
            <w:proofErr w:type="spellEnd"/>
            <w:r w:rsidRPr="006F1133">
              <w:rPr>
                <w:b/>
                <w:sz w:val="24"/>
                <w:szCs w:val="24"/>
              </w:rPr>
              <w:t xml:space="preserve"> Y-типу для паралельного підключення сонячних панелей </w:t>
            </w:r>
            <w:proofErr w:type="spellStart"/>
            <w:r w:rsidRPr="006F1133">
              <w:rPr>
                <w:b/>
                <w:sz w:val="24"/>
                <w:szCs w:val="24"/>
              </w:rPr>
              <w:t>SolarSaga</w:t>
            </w:r>
            <w:proofErr w:type="spellEnd"/>
            <w:r w:rsidRPr="006F1133">
              <w:rPr>
                <w:b/>
                <w:sz w:val="24"/>
                <w:szCs w:val="24"/>
              </w:rPr>
              <w:t xml:space="preserve"> 100</w:t>
            </w:r>
          </w:p>
          <w:p w14:paraId="215EB0D5" w14:textId="60CC0290" w:rsidR="00EF5C04" w:rsidRPr="00BD24C0" w:rsidRDefault="006F1133" w:rsidP="006F1133">
            <w:pPr>
              <w:pStyle w:val="TableParagraph"/>
              <w:tabs>
                <w:tab w:val="left" w:pos="1684"/>
              </w:tabs>
              <w:ind w:left="109"/>
              <w:rPr>
                <w:sz w:val="24"/>
                <w:szCs w:val="24"/>
              </w:rPr>
            </w:pPr>
            <w:r w:rsidRPr="006F1133">
              <w:rPr>
                <w:b/>
                <w:sz w:val="24"/>
                <w:szCs w:val="24"/>
              </w:rPr>
              <w:t>1 Посібник користувача</w:t>
            </w:r>
          </w:p>
        </w:tc>
      </w:tr>
      <w:tr w:rsidR="00EF5C04" w:rsidRPr="00BD24C0" w14:paraId="71A35E21" w14:textId="77777777" w:rsidTr="00EF5C04">
        <w:trPr>
          <w:trHeight w:val="285"/>
        </w:trPr>
        <w:tc>
          <w:tcPr>
            <w:tcW w:w="1278" w:type="dxa"/>
            <w:tcBorders>
              <w:top w:val="nil"/>
              <w:bottom w:val="nil"/>
            </w:tcBorders>
          </w:tcPr>
          <w:p w14:paraId="64C13FE7" w14:textId="77777777" w:rsidR="00EF5C04" w:rsidRPr="00BD24C0" w:rsidRDefault="00EF5C04" w:rsidP="00BE1283">
            <w:pPr>
              <w:pStyle w:val="TableParagraph"/>
              <w:rPr>
                <w:sz w:val="24"/>
                <w:szCs w:val="24"/>
              </w:rPr>
            </w:pPr>
          </w:p>
        </w:tc>
        <w:tc>
          <w:tcPr>
            <w:tcW w:w="3402" w:type="dxa"/>
            <w:tcBorders>
              <w:top w:val="nil"/>
              <w:bottom w:val="nil"/>
            </w:tcBorders>
          </w:tcPr>
          <w:p w14:paraId="64BD762E" w14:textId="77777777" w:rsidR="00EF5C04" w:rsidRPr="00BD24C0" w:rsidRDefault="00EF5C04" w:rsidP="00BE1283">
            <w:pPr>
              <w:pStyle w:val="TableParagraph"/>
              <w:ind w:left="107"/>
              <w:rPr>
                <w:b/>
                <w:sz w:val="24"/>
                <w:szCs w:val="24"/>
              </w:rPr>
            </w:pPr>
            <w:r w:rsidRPr="00BD24C0">
              <w:rPr>
                <w:b/>
                <w:sz w:val="24"/>
                <w:szCs w:val="24"/>
              </w:rPr>
              <w:t>станція</w:t>
            </w:r>
          </w:p>
        </w:tc>
        <w:tc>
          <w:tcPr>
            <w:tcW w:w="9214" w:type="dxa"/>
            <w:vMerge/>
            <w:tcBorders>
              <w:top w:val="nil"/>
            </w:tcBorders>
          </w:tcPr>
          <w:p w14:paraId="536BA6D0" w14:textId="77777777" w:rsidR="00EF5C04" w:rsidRPr="00BD24C0" w:rsidRDefault="00EF5C04" w:rsidP="00BE1283">
            <w:pPr>
              <w:rPr>
                <w:sz w:val="24"/>
                <w:szCs w:val="24"/>
              </w:rPr>
            </w:pPr>
          </w:p>
        </w:tc>
      </w:tr>
      <w:tr w:rsidR="00EF5C04" w:rsidRPr="00BD24C0" w14:paraId="080CEAA9" w14:textId="77777777" w:rsidTr="00EF5C04">
        <w:trPr>
          <w:trHeight w:val="292"/>
        </w:trPr>
        <w:tc>
          <w:tcPr>
            <w:tcW w:w="1278" w:type="dxa"/>
            <w:tcBorders>
              <w:top w:val="nil"/>
              <w:bottom w:val="nil"/>
            </w:tcBorders>
          </w:tcPr>
          <w:p w14:paraId="235F1A5E" w14:textId="77777777" w:rsidR="00EF5C04" w:rsidRPr="00BD24C0" w:rsidRDefault="00EF5C04" w:rsidP="00BE1283">
            <w:pPr>
              <w:pStyle w:val="TableParagraph"/>
              <w:ind w:left="201" w:right="189"/>
              <w:jc w:val="center"/>
              <w:rPr>
                <w:sz w:val="24"/>
                <w:szCs w:val="24"/>
              </w:rPr>
            </w:pPr>
            <w:r w:rsidRPr="00BD24C0">
              <w:rPr>
                <w:sz w:val="24"/>
                <w:szCs w:val="24"/>
              </w:rPr>
              <w:t>1.</w:t>
            </w:r>
          </w:p>
        </w:tc>
        <w:tc>
          <w:tcPr>
            <w:tcW w:w="3402" w:type="dxa"/>
            <w:tcBorders>
              <w:top w:val="nil"/>
              <w:bottom w:val="nil"/>
            </w:tcBorders>
          </w:tcPr>
          <w:p w14:paraId="12833DBA" w14:textId="77777777" w:rsidR="00EF5C04" w:rsidRPr="00BD24C0" w:rsidRDefault="00EF5C04" w:rsidP="00BE1283">
            <w:pPr>
              <w:pStyle w:val="TableParagraph"/>
              <w:ind w:left="107"/>
              <w:rPr>
                <w:b/>
                <w:sz w:val="24"/>
                <w:szCs w:val="24"/>
              </w:rPr>
            </w:pPr>
            <w:proofErr w:type="spellStart"/>
            <w:r w:rsidRPr="00BD24C0">
              <w:rPr>
                <w:b/>
                <w:sz w:val="24"/>
                <w:szCs w:val="24"/>
              </w:rPr>
              <w:t>Jackery</w:t>
            </w:r>
            <w:proofErr w:type="spellEnd"/>
          </w:p>
        </w:tc>
        <w:tc>
          <w:tcPr>
            <w:tcW w:w="9214" w:type="dxa"/>
            <w:vMerge/>
            <w:tcBorders>
              <w:top w:val="nil"/>
            </w:tcBorders>
          </w:tcPr>
          <w:p w14:paraId="4FE3B72D" w14:textId="77777777" w:rsidR="00EF5C04" w:rsidRPr="00BD24C0" w:rsidRDefault="00EF5C04" w:rsidP="00BE1283">
            <w:pPr>
              <w:rPr>
                <w:sz w:val="24"/>
                <w:szCs w:val="24"/>
              </w:rPr>
            </w:pPr>
          </w:p>
        </w:tc>
      </w:tr>
      <w:tr w:rsidR="00EF5C04" w:rsidRPr="00BD24C0" w14:paraId="19F9ABD7" w14:textId="77777777" w:rsidTr="00EF5C04">
        <w:trPr>
          <w:trHeight w:val="286"/>
        </w:trPr>
        <w:tc>
          <w:tcPr>
            <w:tcW w:w="1278" w:type="dxa"/>
            <w:tcBorders>
              <w:top w:val="nil"/>
              <w:bottom w:val="nil"/>
            </w:tcBorders>
          </w:tcPr>
          <w:p w14:paraId="7292F982" w14:textId="77777777" w:rsidR="00EF5C04" w:rsidRPr="00BD24C0" w:rsidRDefault="00EF5C04" w:rsidP="00BE1283">
            <w:pPr>
              <w:pStyle w:val="TableParagraph"/>
              <w:rPr>
                <w:sz w:val="24"/>
                <w:szCs w:val="24"/>
              </w:rPr>
            </w:pPr>
          </w:p>
        </w:tc>
        <w:tc>
          <w:tcPr>
            <w:tcW w:w="3402" w:type="dxa"/>
            <w:tcBorders>
              <w:top w:val="nil"/>
              <w:bottom w:val="nil"/>
            </w:tcBorders>
          </w:tcPr>
          <w:p w14:paraId="0B7ADF33" w14:textId="77777777" w:rsidR="00EF5C04" w:rsidRPr="00BD24C0" w:rsidRDefault="00EF5C04" w:rsidP="00BE1283">
            <w:pPr>
              <w:pStyle w:val="TableParagraph"/>
              <w:ind w:left="107"/>
              <w:rPr>
                <w:b/>
                <w:sz w:val="24"/>
                <w:szCs w:val="24"/>
              </w:rPr>
            </w:pPr>
            <w:r w:rsidRPr="00BD24C0">
              <w:rPr>
                <w:b/>
                <w:sz w:val="24"/>
                <w:szCs w:val="24"/>
              </w:rPr>
              <w:t>Explorer</w:t>
            </w:r>
          </w:p>
        </w:tc>
        <w:tc>
          <w:tcPr>
            <w:tcW w:w="9214" w:type="dxa"/>
            <w:vMerge/>
            <w:tcBorders>
              <w:top w:val="nil"/>
            </w:tcBorders>
          </w:tcPr>
          <w:p w14:paraId="03D15B75" w14:textId="77777777" w:rsidR="00EF5C04" w:rsidRPr="00BD24C0" w:rsidRDefault="00EF5C04" w:rsidP="00BE1283">
            <w:pPr>
              <w:rPr>
                <w:sz w:val="24"/>
                <w:szCs w:val="24"/>
              </w:rPr>
            </w:pPr>
          </w:p>
        </w:tc>
      </w:tr>
      <w:tr w:rsidR="00EF5C04" w:rsidRPr="00BD24C0" w14:paraId="019890E9" w14:textId="77777777" w:rsidTr="00EF5C04">
        <w:trPr>
          <w:trHeight w:val="957"/>
        </w:trPr>
        <w:tc>
          <w:tcPr>
            <w:tcW w:w="1278" w:type="dxa"/>
            <w:tcBorders>
              <w:top w:val="nil"/>
            </w:tcBorders>
          </w:tcPr>
          <w:p w14:paraId="1A420DBB" w14:textId="77777777" w:rsidR="00EF5C04" w:rsidRPr="00BD24C0" w:rsidRDefault="00EF5C04" w:rsidP="00BE1283">
            <w:pPr>
              <w:pStyle w:val="TableParagraph"/>
              <w:rPr>
                <w:sz w:val="24"/>
                <w:szCs w:val="24"/>
              </w:rPr>
            </w:pPr>
          </w:p>
        </w:tc>
        <w:tc>
          <w:tcPr>
            <w:tcW w:w="3402" w:type="dxa"/>
            <w:tcBorders>
              <w:top w:val="nil"/>
            </w:tcBorders>
          </w:tcPr>
          <w:p w14:paraId="7315825E" w14:textId="77777777" w:rsidR="00EF5C04" w:rsidRPr="00BD24C0" w:rsidRDefault="00EF5C04" w:rsidP="00BE1283">
            <w:pPr>
              <w:pStyle w:val="TableParagraph"/>
              <w:ind w:left="107"/>
              <w:rPr>
                <w:b/>
                <w:sz w:val="24"/>
                <w:szCs w:val="24"/>
              </w:rPr>
            </w:pPr>
            <w:r w:rsidRPr="00BD24C0">
              <w:rPr>
                <w:b/>
                <w:sz w:val="24"/>
                <w:szCs w:val="24"/>
              </w:rPr>
              <w:t>1000EU</w:t>
            </w:r>
            <w:r w:rsidRPr="00BD24C0">
              <w:rPr>
                <w:b/>
                <w:spacing w:val="-2"/>
                <w:sz w:val="24"/>
                <w:szCs w:val="24"/>
              </w:rPr>
              <w:t xml:space="preserve"> (або еквівалент) </w:t>
            </w:r>
            <w:r w:rsidRPr="00BD24C0">
              <w:rPr>
                <w:b/>
                <w:sz w:val="24"/>
                <w:szCs w:val="24"/>
              </w:rPr>
              <w:t>*</w:t>
            </w:r>
          </w:p>
        </w:tc>
        <w:tc>
          <w:tcPr>
            <w:tcW w:w="9214" w:type="dxa"/>
            <w:vMerge/>
            <w:tcBorders>
              <w:top w:val="nil"/>
            </w:tcBorders>
          </w:tcPr>
          <w:p w14:paraId="1B373C46" w14:textId="77777777" w:rsidR="00EF5C04" w:rsidRPr="00BD24C0" w:rsidRDefault="00EF5C04" w:rsidP="00BE1283">
            <w:pPr>
              <w:rPr>
                <w:sz w:val="24"/>
                <w:szCs w:val="24"/>
              </w:rPr>
            </w:pPr>
          </w:p>
        </w:tc>
      </w:tr>
    </w:tbl>
    <w:p w14:paraId="54FBF77C" w14:textId="77777777" w:rsidR="00EF5C04" w:rsidRPr="00BD24C0" w:rsidRDefault="00EF5C04" w:rsidP="00EF5C04">
      <w:pPr>
        <w:pStyle w:val="a7"/>
        <w:widowControl w:val="0"/>
        <w:tabs>
          <w:tab w:val="left" w:pos="9188"/>
        </w:tabs>
        <w:autoSpaceDE w:val="0"/>
        <w:autoSpaceDN w:val="0"/>
        <w:ind w:left="0" w:right="310" w:firstLine="993"/>
        <w:contextualSpacing w:val="0"/>
        <w:jc w:val="both"/>
        <w:rPr>
          <w:b/>
          <w:bCs/>
          <w:sz w:val="24"/>
          <w:szCs w:val="24"/>
        </w:rPr>
      </w:pPr>
      <w:r w:rsidRPr="00BD24C0">
        <w:rPr>
          <w:b/>
          <w:bCs/>
          <w:sz w:val="24"/>
          <w:szCs w:val="24"/>
        </w:rPr>
        <w:t>У</w:t>
      </w:r>
      <w:r w:rsidRPr="00BD24C0">
        <w:rPr>
          <w:b/>
          <w:bCs/>
          <w:spacing w:val="-3"/>
          <w:sz w:val="24"/>
          <w:szCs w:val="24"/>
        </w:rPr>
        <w:t xml:space="preserve"> </w:t>
      </w:r>
      <w:r w:rsidRPr="00BD24C0">
        <w:rPr>
          <w:b/>
          <w:bCs/>
          <w:sz w:val="24"/>
          <w:szCs w:val="24"/>
        </w:rPr>
        <w:t>разі,</w:t>
      </w:r>
      <w:r w:rsidRPr="00BD24C0">
        <w:rPr>
          <w:b/>
          <w:bCs/>
          <w:spacing w:val="-2"/>
          <w:sz w:val="24"/>
          <w:szCs w:val="24"/>
        </w:rPr>
        <w:t xml:space="preserve"> </w:t>
      </w:r>
      <w:r w:rsidRPr="00BD24C0">
        <w:rPr>
          <w:b/>
          <w:bCs/>
          <w:sz w:val="24"/>
          <w:szCs w:val="24"/>
        </w:rPr>
        <w:t>якщо</w:t>
      </w:r>
      <w:r w:rsidRPr="00BD24C0">
        <w:rPr>
          <w:b/>
          <w:bCs/>
          <w:spacing w:val="-3"/>
          <w:sz w:val="24"/>
          <w:szCs w:val="24"/>
        </w:rPr>
        <w:t xml:space="preserve"> </w:t>
      </w:r>
      <w:r w:rsidRPr="00BD24C0">
        <w:rPr>
          <w:b/>
          <w:bCs/>
          <w:sz w:val="24"/>
          <w:szCs w:val="24"/>
        </w:rPr>
        <w:t>дані</w:t>
      </w:r>
      <w:r w:rsidRPr="00BD24C0">
        <w:rPr>
          <w:b/>
          <w:bCs/>
          <w:spacing w:val="-2"/>
          <w:sz w:val="24"/>
          <w:szCs w:val="24"/>
        </w:rPr>
        <w:t xml:space="preserve"> </w:t>
      </w:r>
      <w:r w:rsidRPr="00BD24C0">
        <w:rPr>
          <w:b/>
          <w:bCs/>
          <w:sz w:val="24"/>
          <w:szCs w:val="24"/>
        </w:rPr>
        <w:t>Технічні</w:t>
      </w:r>
      <w:r w:rsidRPr="00BD24C0">
        <w:rPr>
          <w:b/>
          <w:bCs/>
          <w:spacing w:val="-2"/>
          <w:sz w:val="24"/>
          <w:szCs w:val="24"/>
        </w:rPr>
        <w:t xml:space="preserve"> </w:t>
      </w:r>
      <w:r w:rsidRPr="00BD24C0">
        <w:rPr>
          <w:b/>
          <w:bCs/>
          <w:sz w:val="24"/>
          <w:szCs w:val="24"/>
        </w:rPr>
        <w:t>вимоги</w:t>
      </w:r>
      <w:r w:rsidRPr="00BD24C0">
        <w:rPr>
          <w:b/>
          <w:bCs/>
          <w:spacing w:val="-3"/>
          <w:sz w:val="24"/>
          <w:szCs w:val="24"/>
        </w:rPr>
        <w:t xml:space="preserve"> </w:t>
      </w:r>
      <w:r w:rsidRPr="00BD24C0">
        <w:rPr>
          <w:b/>
          <w:bCs/>
          <w:sz w:val="24"/>
          <w:szCs w:val="24"/>
        </w:rPr>
        <w:t>містять</w:t>
      </w:r>
      <w:r w:rsidRPr="00BD24C0">
        <w:rPr>
          <w:b/>
          <w:bCs/>
          <w:spacing w:val="-4"/>
          <w:sz w:val="24"/>
          <w:szCs w:val="24"/>
        </w:rPr>
        <w:t xml:space="preserve"> </w:t>
      </w:r>
      <w:r w:rsidRPr="00BD24C0">
        <w:rPr>
          <w:b/>
          <w:bCs/>
          <w:sz w:val="24"/>
          <w:szCs w:val="24"/>
        </w:rPr>
        <w:t>посилання</w:t>
      </w:r>
      <w:r w:rsidRPr="00BD24C0">
        <w:rPr>
          <w:b/>
          <w:bCs/>
          <w:spacing w:val="-4"/>
          <w:sz w:val="24"/>
          <w:szCs w:val="24"/>
        </w:rPr>
        <w:t xml:space="preserve"> </w:t>
      </w:r>
      <w:r w:rsidRPr="00BD24C0">
        <w:rPr>
          <w:b/>
          <w:bCs/>
          <w:sz w:val="24"/>
          <w:szCs w:val="24"/>
        </w:rPr>
        <w:t>на</w:t>
      </w:r>
      <w:r w:rsidRPr="00BD24C0">
        <w:rPr>
          <w:b/>
          <w:bCs/>
          <w:spacing w:val="-3"/>
          <w:sz w:val="24"/>
          <w:szCs w:val="24"/>
        </w:rPr>
        <w:t xml:space="preserve"> </w:t>
      </w:r>
      <w:r w:rsidRPr="00BD24C0">
        <w:rPr>
          <w:b/>
          <w:bCs/>
          <w:sz w:val="24"/>
          <w:szCs w:val="24"/>
        </w:rPr>
        <w:t>стандартні</w:t>
      </w:r>
      <w:r w:rsidRPr="00BD24C0">
        <w:rPr>
          <w:b/>
          <w:bCs/>
          <w:spacing w:val="-2"/>
          <w:sz w:val="24"/>
          <w:szCs w:val="24"/>
        </w:rPr>
        <w:t xml:space="preserve"> </w:t>
      </w:r>
      <w:r w:rsidRPr="00BD24C0">
        <w:rPr>
          <w:b/>
          <w:bCs/>
          <w:sz w:val="24"/>
          <w:szCs w:val="24"/>
        </w:rPr>
        <w:t>характеристики,</w:t>
      </w:r>
      <w:r w:rsidRPr="00BD24C0">
        <w:rPr>
          <w:b/>
          <w:bCs/>
          <w:spacing w:val="-57"/>
          <w:sz w:val="24"/>
          <w:szCs w:val="24"/>
        </w:rPr>
        <w:t xml:space="preserve"> </w:t>
      </w:r>
      <w:r w:rsidRPr="00BD24C0">
        <w:rPr>
          <w:b/>
          <w:bCs/>
          <w:sz w:val="24"/>
          <w:szCs w:val="24"/>
        </w:rPr>
        <w:t>технічні регламенти та умови, вимоги, умовні позначення та термінологію, пов’язані з</w:t>
      </w:r>
      <w:r w:rsidRPr="00BD24C0">
        <w:rPr>
          <w:b/>
          <w:bCs/>
          <w:spacing w:val="1"/>
          <w:sz w:val="24"/>
          <w:szCs w:val="24"/>
        </w:rPr>
        <w:t xml:space="preserve"> </w:t>
      </w:r>
      <w:r w:rsidRPr="00BD24C0">
        <w:rPr>
          <w:b/>
          <w:bCs/>
          <w:sz w:val="24"/>
          <w:szCs w:val="24"/>
        </w:rPr>
        <w:t>товарами, що закуповуються, передбачені існуючими міжнародними, європейськими</w:t>
      </w:r>
      <w:r w:rsidRPr="00BD24C0">
        <w:rPr>
          <w:b/>
          <w:bCs/>
          <w:spacing w:val="1"/>
          <w:sz w:val="24"/>
          <w:szCs w:val="24"/>
        </w:rPr>
        <w:t xml:space="preserve"> </w:t>
      </w:r>
      <w:r w:rsidRPr="00BD24C0">
        <w:rPr>
          <w:b/>
          <w:bCs/>
          <w:sz w:val="24"/>
          <w:szCs w:val="24"/>
        </w:rPr>
        <w:t>органами зі стандартизації або національними стандартами, нормами та правилами,</w:t>
      </w:r>
      <w:r w:rsidRPr="00BD24C0">
        <w:rPr>
          <w:b/>
          <w:bCs/>
          <w:spacing w:val="1"/>
          <w:sz w:val="24"/>
          <w:szCs w:val="24"/>
        </w:rPr>
        <w:t xml:space="preserve"> </w:t>
      </w:r>
      <w:r w:rsidRPr="00BD24C0">
        <w:rPr>
          <w:b/>
          <w:bCs/>
          <w:sz w:val="24"/>
          <w:szCs w:val="24"/>
        </w:rPr>
        <w:t>посилання на джерело походження або виробника тощо, то вважається, що Технічні</w:t>
      </w:r>
      <w:r w:rsidRPr="00BD24C0">
        <w:rPr>
          <w:b/>
          <w:bCs/>
          <w:spacing w:val="1"/>
          <w:sz w:val="24"/>
          <w:szCs w:val="24"/>
        </w:rPr>
        <w:t xml:space="preserve"> </w:t>
      </w:r>
      <w:r w:rsidRPr="00BD24C0">
        <w:rPr>
          <w:b/>
          <w:bCs/>
          <w:sz w:val="24"/>
          <w:szCs w:val="24"/>
        </w:rPr>
        <w:t>вимоги</w:t>
      </w:r>
      <w:r w:rsidRPr="00BD24C0">
        <w:rPr>
          <w:b/>
          <w:bCs/>
          <w:spacing w:val="-1"/>
          <w:sz w:val="24"/>
          <w:szCs w:val="24"/>
        </w:rPr>
        <w:t xml:space="preserve"> </w:t>
      </w:r>
      <w:r w:rsidRPr="00BD24C0">
        <w:rPr>
          <w:b/>
          <w:bCs/>
          <w:sz w:val="24"/>
          <w:szCs w:val="24"/>
        </w:rPr>
        <w:t>містять вираз</w:t>
      </w:r>
      <w:r w:rsidRPr="00BD24C0">
        <w:rPr>
          <w:b/>
          <w:bCs/>
          <w:spacing w:val="-3"/>
          <w:sz w:val="24"/>
          <w:szCs w:val="24"/>
        </w:rPr>
        <w:t xml:space="preserve"> </w:t>
      </w:r>
      <w:r w:rsidRPr="00BD24C0">
        <w:rPr>
          <w:b/>
          <w:bCs/>
          <w:sz w:val="24"/>
          <w:szCs w:val="24"/>
        </w:rPr>
        <w:t>«або еквівалент»</w:t>
      </w:r>
    </w:p>
    <w:p w14:paraId="61523CC4" w14:textId="77777777" w:rsidR="00EF5C04" w:rsidRPr="00BD24C0" w:rsidRDefault="00EF5C04" w:rsidP="00EF5C04">
      <w:pPr>
        <w:pStyle w:val="af0"/>
        <w:ind w:left="851" w:right="1159" w:hanging="851"/>
      </w:pPr>
      <w:r w:rsidRPr="00BD24C0">
        <w:rPr>
          <w:spacing w:val="-5"/>
        </w:rPr>
        <w:t>Учасник</w:t>
      </w:r>
      <w:r w:rsidRPr="00BD24C0">
        <w:rPr>
          <w:spacing w:val="-4"/>
        </w:rPr>
        <w:t xml:space="preserve"> у</w:t>
      </w:r>
      <w:r w:rsidRPr="00BD24C0">
        <w:rPr>
          <w:spacing w:val="-11"/>
        </w:rPr>
        <w:t xml:space="preserve"> </w:t>
      </w:r>
      <w:r w:rsidRPr="00BD24C0">
        <w:rPr>
          <w:spacing w:val="-4"/>
        </w:rPr>
        <w:t>складі</w:t>
      </w:r>
      <w:r w:rsidRPr="00BD24C0">
        <w:rPr>
          <w:spacing w:val="-9"/>
        </w:rPr>
        <w:t xml:space="preserve"> </w:t>
      </w:r>
      <w:r w:rsidRPr="00BD24C0">
        <w:rPr>
          <w:spacing w:val="-4"/>
        </w:rPr>
        <w:t>його</w:t>
      </w:r>
      <w:r w:rsidRPr="00BD24C0">
        <w:rPr>
          <w:spacing w:val="-10"/>
        </w:rPr>
        <w:t xml:space="preserve"> </w:t>
      </w:r>
      <w:r w:rsidRPr="00BD24C0">
        <w:rPr>
          <w:spacing w:val="-4"/>
        </w:rPr>
        <w:t>тендерної</w:t>
      </w:r>
      <w:r w:rsidRPr="00BD24C0">
        <w:rPr>
          <w:spacing w:val="-6"/>
        </w:rPr>
        <w:t xml:space="preserve"> </w:t>
      </w:r>
      <w:r w:rsidRPr="00BD24C0">
        <w:rPr>
          <w:spacing w:val="-4"/>
        </w:rPr>
        <w:t>пропозиції має</w:t>
      </w:r>
      <w:r w:rsidRPr="00BD24C0">
        <w:rPr>
          <w:spacing w:val="-7"/>
        </w:rPr>
        <w:t xml:space="preserve"> </w:t>
      </w:r>
      <w:r w:rsidRPr="00BD24C0">
        <w:rPr>
          <w:spacing w:val="-4"/>
        </w:rPr>
        <w:t>надати:</w:t>
      </w:r>
    </w:p>
    <w:p w14:paraId="2AF22603" w14:textId="77777777" w:rsidR="00EF5C04" w:rsidRPr="00BD24C0" w:rsidRDefault="00EF5C04" w:rsidP="00EF5C04">
      <w:pPr>
        <w:pStyle w:val="a7"/>
        <w:widowControl w:val="0"/>
        <w:numPr>
          <w:ilvl w:val="0"/>
          <w:numId w:val="8"/>
        </w:numPr>
        <w:tabs>
          <w:tab w:val="left" w:pos="1254"/>
        </w:tabs>
        <w:autoSpaceDE w:val="0"/>
        <w:autoSpaceDN w:val="0"/>
        <w:ind w:left="0" w:firstLine="851"/>
        <w:jc w:val="both"/>
        <w:rPr>
          <w:sz w:val="24"/>
          <w:szCs w:val="24"/>
        </w:rPr>
      </w:pPr>
      <w:r w:rsidRPr="00BD24C0">
        <w:rPr>
          <w:sz w:val="24"/>
          <w:szCs w:val="24"/>
        </w:rPr>
        <w:t>документ(и)</w:t>
      </w:r>
      <w:r w:rsidRPr="00BD24C0">
        <w:rPr>
          <w:spacing w:val="1"/>
          <w:sz w:val="24"/>
          <w:szCs w:val="24"/>
        </w:rPr>
        <w:t xml:space="preserve"> </w:t>
      </w:r>
      <w:r w:rsidRPr="00BD24C0">
        <w:rPr>
          <w:sz w:val="24"/>
          <w:szCs w:val="24"/>
        </w:rPr>
        <w:t>який(і)</w:t>
      </w:r>
      <w:r w:rsidRPr="00BD24C0">
        <w:rPr>
          <w:spacing w:val="1"/>
          <w:sz w:val="24"/>
          <w:szCs w:val="24"/>
        </w:rPr>
        <w:t xml:space="preserve"> </w:t>
      </w:r>
      <w:r w:rsidRPr="00BD24C0">
        <w:rPr>
          <w:sz w:val="24"/>
          <w:szCs w:val="24"/>
        </w:rPr>
        <w:t>засвідчує(</w:t>
      </w:r>
      <w:proofErr w:type="spellStart"/>
      <w:r w:rsidRPr="00BD24C0">
        <w:rPr>
          <w:sz w:val="24"/>
          <w:szCs w:val="24"/>
        </w:rPr>
        <w:t>ють</w:t>
      </w:r>
      <w:proofErr w:type="spellEnd"/>
      <w:r w:rsidRPr="00BD24C0">
        <w:rPr>
          <w:sz w:val="24"/>
          <w:szCs w:val="24"/>
        </w:rPr>
        <w:t>)</w:t>
      </w:r>
      <w:r w:rsidRPr="00BD24C0">
        <w:rPr>
          <w:spacing w:val="1"/>
          <w:sz w:val="24"/>
          <w:szCs w:val="24"/>
        </w:rPr>
        <w:t xml:space="preserve"> </w:t>
      </w:r>
      <w:r w:rsidRPr="00BD24C0">
        <w:rPr>
          <w:sz w:val="24"/>
          <w:szCs w:val="24"/>
        </w:rPr>
        <w:t>відповідні</w:t>
      </w:r>
      <w:r w:rsidRPr="00BD24C0">
        <w:rPr>
          <w:spacing w:val="1"/>
          <w:sz w:val="24"/>
          <w:szCs w:val="24"/>
        </w:rPr>
        <w:t xml:space="preserve"> </w:t>
      </w:r>
      <w:r w:rsidRPr="00BD24C0">
        <w:rPr>
          <w:sz w:val="24"/>
          <w:szCs w:val="24"/>
        </w:rPr>
        <w:t>якісні</w:t>
      </w:r>
      <w:r w:rsidRPr="00BD24C0">
        <w:rPr>
          <w:spacing w:val="1"/>
          <w:sz w:val="24"/>
          <w:szCs w:val="24"/>
        </w:rPr>
        <w:t xml:space="preserve"> </w:t>
      </w:r>
      <w:r w:rsidRPr="00BD24C0">
        <w:rPr>
          <w:sz w:val="24"/>
          <w:szCs w:val="24"/>
        </w:rPr>
        <w:t>характеристики</w:t>
      </w:r>
      <w:r w:rsidRPr="00BD24C0">
        <w:rPr>
          <w:spacing w:val="1"/>
          <w:sz w:val="24"/>
          <w:szCs w:val="24"/>
        </w:rPr>
        <w:t xml:space="preserve"> </w:t>
      </w:r>
      <w:r w:rsidRPr="00BD24C0">
        <w:rPr>
          <w:sz w:val="24"/>
          <w:szCs w:val="24"/>
        </w:rPr>
        <w:t>товару,</w:t>
      </w:r>
      <w:r w:rsidRPr="00BD24C0">
        <w:rPr>
          <w:spacing w:val="1"/>
          <w:sz w:val="24"/>
          <w:szCs w:val="24"/>
        </w:rPr>
        <w:t xml:space="preserve"> </w:t>
      </w:r>
      <w:r w:rsidRPr="00BD24C0">
        <w:rPr>
          <w:sz w:val="24"/>
          <w:szCs w:val="24"/>
        </w:rPr>
        <w:t>його</w:t>
      </w:r>
      <w:r w:rsidRPr="00BD24C0">
        <w:rPr>
          <w:spacing w:val="1"/>
          <w:sz w:val="24"/>
          <w:szCs w:val="24"/>
        </w:rPr>
        <w:t xml:space="preserve"> </w:t>
      </w:r>
      <w:r w:rsidRPr="00BD24C0">
        <w:rPr>
          <w:sz w:val="24"/>
          <w:szCs w:val="24"/>
        </w:rPr>
        <w:t>походження (декларація/паспорти якості або інші документи, які підтверджують якість</w:t>
      </w:r>
      <w:r w:rsidRPr="00BD24C0">
        <w:rPr>
          <w:spacing w:val="1"/>
          <w:sz w:val="24"/>
          <w:szCs w:val="24"/>
        </w:rPr>
        <w:t xml:space="preserve"> </w:t>
      </w:r>
      <w:r w:rsidRPr="00BD24C0">
        <w:rPr>
          <w:sz w:val="24"/>
          <w:szCs w:val="24"/>
        </w:rPr>
        <w:t>предмета</w:t>
      </w:r>
      <w:r w:rsidRPr="00BD24C0">
        <w:rPr>
          <w:spacing w:val="-1"/>
          <w:sz w:val="24"/>
          <w:szCs w:val="24"/>
        </w:rPr>
        <w:t xml:space="preserve"> </w:t>
      </w:r>
      <w:r w:rsidRPr="00BD24C0">
        <w:rPr>
          <w:sz w:val="24"/>
          <w:szCs w:val="24"/>
        </w:rPr>
        <w:t>закупівлі).</w:t>
      </w:r>
    </w:p>
    <w:p w14:paraId="26A90FC4" w14:textId="77777777" w:rsidR="00EF5C04" w:rsidRPr="00BD24C0" w:rsidRDefault="00EF5C04" w:rsidP="00EF5C04">
      <w:pPr>
        <w:pStyle w:val="a7"/>
        <w:widowControl w:val="0"/>
        <w:numPr>
          <w:ilvl w:val="1"/>
          <w:numId w:val="6"/>
        </w:numPr>
        <w:tabs>
          <w:tab w:val="left" w:pos="893"/>
        </w:tabs>
        <w:autoSpaceDE w:val="0"/>
        <w:autoSpaceDN w:val="0"/>
        <w:ind w:left="0" w:firstLine="893"/>
        <w:contextualSpacing w:val="0"/>
        <w:jc w:val="both"/>
        <w:rPr>
          <w:sz w:val="24"/>
          <w:szCs w:val="24"/>
        </w:rPr>
      </w:pPr>
      <w:r w:rsidRPr="00BD24C0">
        <w:rPr>
          <w:sz w:val="24"/>
          <w:szCs w:val="24"/>
        </w:rPr>
        <w:t>чинні документи (засвідчена копія сертифікату або копія дилерського Договору), що</w:t>
      </w:r>
      <w:r w:rsidRPr="00BD24C0">
        <w:rPr>
          <w:spacing w:val="1"/>
          <w:sz w:val="24"/>
          <w:szCs w:val="24"/>
        </w:rPr>
        <w:t xml:space="preserve"> </w:t>
      </w:r>
      <w:r w:rsidRPr="00BD24C0">
        <w:rPr>
          <w:sz w:val="24"/>
          <w:szCs w:val="24"/>
        </w:rPr>
        <w:t xml:space="preserve">підтверджує офіційний статус учасника, як представника (дилера, дистриб’ютора тощо) </w:t>
      </w:r>
      <w:r w:rsidRPr="00BD24C0">
        <w:rPr>
          <w:spacing w:val="-57"/>
          <w:sz w:val="24"/>
          <w:szCs w:val="24"/>
        </w:rPr>
        <w:t xml:space="preserve"> </w:t>
      </w:r>
      <w:r w:rsidRPr="00BD24C0">
        <w:rPr>
          <w:sz w:val="24"/>
          <w:szCs w:val="24"/>
        </w:rPr>
        <w:t>виробника</w:t>
      </w:r>
      <w:r w:rsidRPr="00BD24C0">
        <w:rPr>
          <w:spacing w:val="-2"/>
          <w:sz w:val="24"/>
          <w:szCs w:val="24"/>
        </w:rPr>
        <w:t xml:space="preserve"> </w:t>
      </w:r>
      <w:r w:rsidRPr="00BD24C0">
        <w:rPr>
          <w:sz w:val="24"/>
          <w:szCs w:val="24"/>
        </w:rPr>
        <w:t>цього товару. документи</w:t>
      </w:r>
      <w:r w:rsidRPr="00BD24C0">
        <w:rPr>
          <w:spacing w:val="8"/>
          <w:sz w:val="24"/>
          <w:szCs w:val="24"/>
        </w:rPr>
        <w:t xml:space="preserve"> </w:t>
      </w:r>
      <w:r w:rsidRPr="00BD24C0">
        <w:rPr>
          <w:sz w:val="24"/>
          <w:szCs w:val="24"/>
        </w:rPr>
        <w:t>на</w:t>
      </w:r>
      <w:r w:rsidRPr="00BD24C0">
        <w:rPr>
          <w:spacing w:val="6"/>
          <w:sz w:val="24"/>
          <w:szCs w:val="24"/>
        </w:rPr>
        <w:t xml:space="preserve"> </w:t>
      </w:r>
      <w:r w:rsidRPr="00BD24C0">
        <w:rPr>
          <w:sz w:val="24"/>
          <w:szCs w:val="24"/>
        </w:rPr>
        <w:t>гарантію</w:t>
      </w:r>
      <w:r w:rsidRPr="00BD24C0">
        <w:rPr>
          <w:spacing w:val="3"/>
          <w:sz w:val="24"/>
          <w:szCs w:val="24"/>
        </w:rPr>
        <w:t xml:space="preserve"> </w:t>
      </w:r>
      <w:r w:rsidRPr="00BD24C0">
        <w:rPr>
          <w:sz w:val="24"/>
          <w:szCs w:val="24"/>
        </w:rPr>
        <w:t>від</w:t>
      </w:r>
      <w:r w:rsidRPr="00BD24C0">
        <w:rPr>
          <w:spacing w:val="6"/>
          <w:sz w:val="24"/>
          <w:szCs w:val="24"/>
        </w:rPr>
        <w:t xml:space="preserve"> </w:t>
      </w:r>
      <w:r w:rsidRPr="00BD24C0">
        <w:rPr>
          <w:sz w:val="24"/>
          <w:szCs w:val="24"/>
        </w:rPr>
        <w:t>виробника</w:t>
      </w:r>
      <w:r w:rsidRPr="00BD24C0">
        <w:rPr>
          <w:spacing w:val="6"/>
          <w:sz w:val="24"/>
          <w:szCs w:val="24"/>
        </w:rPr>
        <w:t xml:space="preserve"> </w:t>
      </w:r>
      <w:r w:rsidRPr="00BD24C0">
        <w:rPr>
          <w:sz w:val="24"/>
          <w:szCs w:val="24"/>
        </w:rPr>
        <w:t>товару</w:t>
      </w:r>
      <w:r w:rsidRPr="00BD24C0">
        <w:rPr>
          <w:spacing w:val="5"/>
          <w:sz w:val="24"/>
          <w:szCs w:val="24"/>
        </w:rPr>
        <w:t xml:space="preserve"> </w:t>
      </w:r>
      <w:r w:rsidRPr="00BD24C0">
        <w:rPr>
          <w:sz w:val="24"/>
          <w:szCs w:val="24"/>
        </w:rPr>
        <w:t>або</w:t>
      </w:r>
      <w:r w:rsidRPr="00BD24C0">
        <w:rPr>
          <w:spacing w:val="7"/>
          <w:sz w:val="24"/>
          <w:szCs w:val="24"/>
        </w:rPr>
        <w:t xml:space="preserve"> </w:t>
      </w:r>
      <w:r w:rsidRPr="00BD24C0">
        <w:rPr>
          <w:sz w:val="24"/>
          <w:szCs w:val="24"/>
        </w:rPr>
        <w:t>офіційного</w:t>
      </w:r>
      <w:r w:rsidRPr="00BD24C0">
        <w:rPr>
          <w:spacing w:val="3"/>
          <w:sz w:val="24"/>
          <w:szCs w:val="24"/>
        </w:rPr>
        <w:t xml:space="preserve"> </w:t>
      </w:r>
      <w:r w:rsidRPr="00BD24C0">
        <w:rPr>
          <w:sz w:val="24"/>
          <w:szCs w:val="24"/>
        </w:rPr>
        <w:t>представника (гарантійний</w:t>
      </w:r>
      <w:r w:rsidRPr="00BD24C0">
        <w:rPr>
          <w:spacing w:val="-57"/>
          <w:sz w:val="24"/>
          <w:szCs w:val="24"/>
        </w:rPr>
        <w:t xml:space="preserve"> </w:t>
      </w:r>
      <w:r w:rsidRPr="00BD24C0">
        <w:rPr>
          <w:sz w:val="24"/>
          <w:szCs w:val="24"/>
        </w:rPr>
        <w:t>лист).</w:t>
      </w:r>
    </w:p>
    <w:p w14:paraId="3ECEA167" w14:textId="77777777" w:rsidR="00EF5C04" w:rsidRPr="00BD24C0" w:rsidRDefault="00EF5C04" w:rsidP="00EF5C04">
      <w:pPr>
        <w:ind w:firstLine="851"/>
        <w:rPr>
          <w:iCs/>
          <w:sz w:val="24"/>
          <w:szCs w:val="24"/>
        </w:rPr>
      </w:pPr>
      <w:r w:rsidRPr="00BD24C0">
        <w:rPr>
          <w:iCs/>
          <w:sz w:val="24"/>
          <w:szCs w:val="24"/>
        </w:rPr>
        <w:t>Послуги, які обов’язково надає учасник:</w:t>
      </w:r>
    </w:p>
    <w:p w14:paraId="1812C609" w14:textId="77777777" w:rsidR="00EF5C04" w:rsidRPr="00BD24C0" w:rsidRDefault="00EF5C04" w:rsidP="00EF5C04">
      <w:pPr>
        <w:ind w:firstLine="851"/>
        <w:rPr>
          <w:iCs/>
          <w:sz w:val="24"/>
          <w:szCs w:val="24"/>
        </w:rPr>
      </w:pPr>
      <w:r w:rsidRPr="00BD24C0">
        <w:rPr>
          <w:iCs/>
          <w:sz w:val="24"/>
          <w:szCs w:val="24"/>
        </w:rPr>
        <w:t>1.</w:t>
      </w:r>
      <w:r w:rsidRPr="00BD24C0">
        <w:rPr>
          <w:iCs/>
          <w:sz w:val="24"/>
          <w:szCs w:val="24"/>
        </w:rPr>
        <w:tab/>
        <w:t>здійснення вантажно-розвантажувальних послуг при поставці товару;</w:t>
      </w:r>
    </w:p>
    <w:p w14:paraId="2344040A" w14:textId="0A3CD789" w:rsidR="00EF5C04" w:rsidRPr="00BD24C0" w:rsidRDefault="00EF5C04" w:rsidP="00EF5C04">
      <w:pPr>
        <w:ind w:firstLine="851"/>
        <w:rPr>
          <w:iCs/>
          <w:sz w:val="24"/>
          <w:szCs w:val="24"/>
        </w:rPr>
      </w:pPr>
      <w:r w:rsidRPr="00BD24C0">
        <w:rPr>
          <w:iCs/>
          <w:sz w:val="24"/>
          <w:szCs w:val="24"/>
        </w:rPr>
        <w:t>2.</w:t>
      </w:r>
      <w:r w:rsidRPr="00BD24C0">
        <w:rPr>
          <w:iCs/>
          <w:sz w:val="24"/>
          <w:szCs w:val="24"/>
        </w:rPr>
        <w:tab/>
        <w:t xml:space="preserve">доставка товару за </w:t>
      </w:r>
      <w:proofErr w:type="spellStart"/>
      <w:r w:rsidRPr="00BD24C0">
        <w:rPr>
          <w:iCs/>
          <w:sz w:val="24"/>
          <w:szCs w:val="24"/>
        </w:rPr>
        <w:t>адресою</w:t>
      </w:r>
      <w:proofErr w:type="spellEnd"/>
      <w:r w:rsidRPr="00BD24C0">
        <w:rPr>
          <w:iCs/>
          <w:sz w:val="24"/>
          <w:szCs w:val="24"/>
        </w:rPr>
        <w:t xml:space="preserve">: </w:t>
      </w:r>
      <w:r w:rsidRPr="00BD24C0">
        <w:rPr>
          <w:b/>
          <w:bCs/>
          <w:iCs/>
          <w:sz w:val="24"/>
          <w:szCs w:val="24"/>
        </w:rPr>
        <w:t>Полтавська область</w:t>
      </w:r>
      <w:r w:rsidRPr="00BD24C0">
        <w:rPr>
          <w:b/>
          <w:bCs/>
          <w:iCs/>
          <w:spacing w:val="-1"/>
          <w:sz w:val="24"/>
          <w:szCs w:val="24"/>
        </w:rPr>
        <w:t xml:space="preserve">, </w:t>
      </w:r>
      <w:proofErr w:type="spellStart"/>
      <w:r w:rsidRPr="00BD24C0">
        <w:rPr>
          <w:b/>
          <w:bCs/>
          <w:iCs/>
          <w:spacing w:val="-1"/>
          <w:sz w:val="24"/>
          <w:szCs w:val="24"/>
        </w:rPr>
        <w:t>м.Полтава</w:t>
      </w:r>
      <w:proofErr w:type="spellEnd"/>
      <w:r w:rsidRPr="00BD24C0">
        <w:rPr>
          <w:b/>
          <w:bCs/>
          <w:iCs/>
          <w:spacing w:val="-1"/>
          <w:sz w:val="24"/>
          <w:szCs w:val="24"/>
        </w:rPr>
        <w:t>, вул.</w:t>
      </w:r>
      <w:r w:rsidRPr="00EF5C04">
        <w:t xml:space="preserve"> </w:t>
      </w:r>
      <w:r w:rsidRPr="00EF5C04">
        <w:rPr>
          <w:b/>
          <w:bCs/>
          <w:iCs/>
          <w:spacing w:val="-1"/>
          <w:sz w:val="24"/>
          <w:szCs w:val="24"/>
        </w:rPr>
        <w:t xml:space="preserve">Капітана Володимира </w:t>
      </w:r>
      <w:proofErr w:type="spellStart"/>
      <w:r w:rsidRPr="00EF5C04">
        <w:rPr>
          <w:b/>
          <w:bCs/>
          <w:iCs/>
          <w:spacing w:val="-1"/>
          <w:sz w:val="24"/>
          <w:szCs w:val="24"/>
        </w:rPr>
        <w:t>Кісельова</w:t>
      </w:r>
      <w:proofErr w:type="spellEnd"/>
      <w:r w:rsidRPr="00EF5C04">
        <w:rPr>
          <w:b/>
          <w:bCs/>
          <w:iCs/>
          <w:spacing w:val="-1"/>
          <w:sz w:val="24"/>
          <w:szCs w:val="24"/>
        </w:rPr>
        <w:t xml:space="preserve"> 1</w:t>
      </w:r>
    </w:p>
    <w:p w14:paraId="035BB307" w14:textId="77777777" w:rsidR="00EF5C04" w:rsidRPr="00BD24C0" w:rsidRDefault="00EF5C04" w:rsidP="00EF5C04">
      <w:pPr>
        <w:pStyle w:val="af0"/>
        <w:ind w:left="0"/>
        <w:rPr>
          <w:b/>
          <w:iCs/>
        </w:rPr>
      </w:pPr>
    </w:p>
    <w:p w14:paraId="4D471B1D" w14:textId="77777777" w:rsidR="00D86AEC" w:rsidRDefault="00D86AEC" w:rsidP="00EF5C04">
      <w:pPr>
        <w:pBdr>
          <w:top w:val="nil"/>
          <w:left w:val="nil"/>
          <w:bottom w:val="nil"/>
          <w:right w:val="nil"/>
          <w:between w:val="nil"/>
        </w:pBdr>
        <w:tabs>
          <w:tab w:val="left" w:pos="7088"/>
        </w:tabs>
        <w:ind w:firstLine="851"/>
        <w:rPr>
          <w:color w:val="000000"/>
          <w:sz w:val="28"/>
          <w:szCs w:val="16"/>
        </w:rPr>
      </w:pPr>
    </w:p>
    <w:sectPr w:rsidR="00D86AEC" w:rsidSect="00EF5C04">
      <w:pgSz w:w="16838" w:h="11906" w:orient="landscape"/>
      <w:pgMar w:top="1134" w:right="1103" w:bottom="284" w:left="1701"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5A1979"/>
    <w:multiLevelType w:val="hybridMultilevel"/>
    <w:tmpl w:val="65F836E0"/>
    <w:lvl w:ilvl="0" w:tplc="55F2941C">
      <w:start w:val="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1344E9A"/>
    <w:multiLevelType w:val="multilevel"/>
    <w:tmpl w:val="0419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BD1457"/>
    <w:multiLevelType w:val="hybridMultilevel"/>
    <w:tmpl w:val="185493B6"/>
    <w:lvl w:ilvl="0" w:tplc="37AC11AC">
      <w:numFmt w:val="bullet"/>
      <w:lvlText w:val="*"/>
      <w:lvlJc w:val="left"/>
      <w:pPr>
        <w:ind w:left="532" w:hanging="181"/>
      </w:pPr>
      <w:rPr>
        <w:rFonts w:ascii="Times New Roman" w:eastAsia="Times New Roman" w:hAnsi="Times New Roman" w:cs="Times New Roman" w:hint="default"/>
        <w:b/>
        <w:bCs/>
        <w:i/>
        <w:iCs/>
        <w:w w:val="100"/>
        <w:sz w:val="24"/>
        <w:szCs w:val="24"/>
        <w:lang w:val="uk-UA" w:eastAsia="en-US" w:bidi="ar-SA"/>
      </w:rPr>
    </w:lvl>
    <w:lvl w:ilvl="1" w:tplc="6DFCDD80">
      <w:numFmt w:val="bullet"/>
      <w:lvlText w:val="-"/>
      <w:lvlJc w:val="left"/>
      <w:pPr>
        <w:ind w:left="1253" w:hanging="360"/>
      </w:pPr>
      <w:rPr>
        <w:rFonts w:ascii="Times New Roman" w:eastAsia="Times New Roman" w:hAnsi="Times New Roman" w:cs="Times New Roman" w:hint="default"/>
        <w:w w:val="99"/>
        <w:sz w:val="24"/>
        <w:szCs w:val="24"/>
        <w:lang w:val="uk-UA" w:eastAsia="en-US" w:bidi="ar-SA"/>
      </w:rPr>
    </w:lvl>
    <w:lvl w:ilvl="2" w:tplc="1DFCD500">
      <w:numFmt w:val="bullet"/>
      <w:lvlText w:val="•"/>
      <w:lvlJc w:val="left"/>
      <w:pPr>
        <w:ind w:left="2347" w:hanging="360"/>
      </w:pPr>
      <w:rPr>
        <w:rFonts w:hint="default"/>
        <w:lang w:val="uk-UA" w:eastAsia="en-US" w:bidi="ar-SA"/>
      </w:rPr>
    </w:lvl>
    <w:lvl w:ilvl="3" w:tplc="18F4A330">
      <w:numFmt w:val="bullet"/>
      <w:lvlText w:val="•"/>
      <w:lvlJc w:val="left"/>
      <w:pPr>
        <w:ind w:left="3434" w:hanging="360"/>
      </w:pPr>
      <w:rPr>
        <w:rFonts w:hint="default"/>
        <w:lang w:val="uk-UA" w:eastAsia="en-US" w:bidi="ar-SA"/>
      </w:rPr>
    </w:lvl>
    <w:lvl w:ilvl="4" w:tplc="F6BE6250">
      <w:numFmt w:val="bullet"/>
      <w:lvlText w:val="•"/>
      <w:lvlJc w:val="left"/>
      <w:pPr>
        <w:ind w:left="4522" w:hanging="360"/>
      </w:pPr>
      <w:rPr>
        <w:rFonts w:hint="default"/>
        <w:lang w:val="uk-UA" w:eastAsia="en-US" w:bidi="ar-SA"/>
      </w:rPr>
    </w:lvl>
    <w:lvl w:ilvl="5" w:tplc="205A784C">
      <w:numFmt w:val="bullet"/>
      <w:lvlText w:val="•"/>
      <w:lvlJc w:val="left"/>
      <w:pPr>
        <w:ind w:left="5609" w:hanging="360"/>
      </w:pPr>
      <w:rPr>
        <w:rFonts w:hint="default"/>
        <w:lang w:val="uk-UA" w:eastAsia="en-US" w:bidi="ar-SA"/>
      </w:rPr>
    </w:lvl>
    <w:lvl w:ilvl="6" w:tplc="748A2B4A">
      <w:numFmt w:val="bullet"/>
      <w:lvlText w:val="•"/>
      <w:lvlJc w:val="left"/>
      <w:pPr>
        <w:ind w:left="6696" w:hanging="360"/>
      </w:pPr>
      <w:rPr>
        <w:rFonts w:hint="default"/>
        <w:lang w:val="uk-UA" w:eastAsia="en-US" w:bidi="ar-SA"/>
      </w:rPr>
    </w:lvl>
    <w:lvl w:ilvl="7" w:tplc="31D29838">
      <w:numFmt w:val="bullet"/>
      <w:lvlText w:val="•"/>
      <w:lvlJc w:val="left"/>
      <w:pPr>
        <w:ind w:left="7784" w:hanging="360"/>
      </w:pPr>
      <w:rPr>
        <w:rFonts w:hint="default"/>
        <w:lang w:val="uk-UA" w:eastAsia="en-US" w:bidi="ar-SA"/>
      </w:rPr>
    </w:lvl>
    <w:lvl w:ilvl="8" w:tplc="3592AB64">
      <w:numFmt w:val="bullet"/>
      <w:lvlText w:val="•"/>
      <w:lvlJc w:val="left"/>
      <w:pPr>
        <w:ind w:left="8871" w:hanging="360"/>
      </w:pPr>
      <w:rPr>
        <w:rFonts w:hint="default"/>
        <w:lang w:val="uk-UA" w:eastAsia="en-US" w:bidi="ar-SA"/>
      </w:rPr>
    </w:lvl>
  </w:abstractNum>
  <w:abstractNum w:abstractNumId="8" w15:restartNumberingAfterBreak="0">
    <w:nsid w:val="6F1A76D5"/>
    <w:multiLevelType w:val="hybridMultilevel"/>
    <w:tmpl w:val="51245A26"/>
    <w:lvl w:ilvl="0" w:tplc="C0CA8F82">
      <w:start w:val="3"/>
      <w:numFmt w:val="decimal"/>
      <w:lvlText w:val="%1."/>
      <w:lvlJc w:val="left"/>
      <w:pPr>
        <w:ind w:left="465" w:hanging="181"/>
      </w:pPr>
      <w:rPr>
        <w:rFonts w:ascii="Times New Roman" w:eastAsia="Times New Roman" w:hAnsi="Times New Roman" w:cs="Times New Roman" w:hint="default"/>
        <w:w w:val="100"/>
        <w:sz w:val="22"/>
        <w:szCs w:val="22"/>
        <w:lang w:val="uk-UA" w:eastAsia="en-US" w:bidi="ar-SA"/>
      </w:rPr>
    </w:lvl>
    <w:lvl w:ilvl="1" w:tplc="CFF81D64">
      <w:start w:val="1"/>
      <w:numFmt w:val="upperRoman"/>
      <w:lvlText w:val="%2."/>
      <w:lvlJc w:val="left"/>
      <w:pPr>
        <w:ind w:left="4807" w:hanging="214"/>
        <w:jc w:val="right"/>
      </w:pPr>
      <w:rPr>
        <w:rFonts w:ascii="Times New Roman" w:eastAsia="Times New Roman" w:hAnsi="Times New Roman" w:cs="Times New Roman" w:hint="default"/>
        <w:b/>
        <w:bCs/>
        <w:spacing w:val="-1"/>
        <w:w w:val="100"/>
        <w:sz w:val="24"/>
        <w:szCs w:val="24"/>
        <w:lang w:val="uk-UA" w:eastAsia="en-US" w:bidi="ar-SA"/>
      </w:rPr>
    </w:lvl>
    <w:lvl w:ilvl="2" w:tplc="05C83DD4">
      <w:start w:val="5"/>
      <w:numFmt w:val="upperRoman"/>
      <w:lvlText w:val="%3."/>
      <w:lvlJc w:val="left"/>
      <w:pPr>
        <w:ind w:left="3975" w:hanging="294"/>
        <w:jc w:val="right"/>
      </w:pPr>
      <w:rPr>
        <w:rFonts w:ascii="Times New Roman" w:eastAsia="Times New Roman" w:hAnsi="Times New Roman" w:cs="Times New Roman" w:hint="default"/>
        <w:b/>
        <w:bCs/>
        <w:spacing w:val="-1"/>
        <w:w w:val="100"/>
        <w:sz w:val="24"/>
        <w:szCs w:val="24"/>
        <w:lang w:val="uk-UA" w:eastAsia="en-US" w:bidi="ar-SA"/>
      </w:rPr>
    </w:lvl>
    <w:lvl w:ilvl="3" w:tplc="4DDC4506">
      <w:numFmt w:val="bullet"/>
      <w:lvlText w:val="•"/>
      <w:lvlJc w:val="left"/>
      <w:pPr>
        <w:ind w:left="5580" w:hanging="294"/>
      </w:pPr>
      <w:rPr>
        <w:rFonts w:hint="default"/>
        <w:lang w:val="uk-UA" w:eastAsia="en-US" w:bidi="ar-SA"/>
      </w:rPr>
    </w:lvl>
    <w:lvl w:ilvl="4" w:tplc="4CB8C1A8">
      <w:numFmt w:val="bullet"/>
      <w:lvlText w:val="•"/>
      <w:lvlJc w:val="left"/>
      <w:pPr>
        <w:ind w:left="6361" w:hanging="294"/>
      </w:pPr>
      <w:rPr>
        <w:rFonts w:hint="default"/>
        <w:lang w:val="uk-UA" w:eastAsia="en-US" w:bidi="ar-SA"/>
      </w:rPr>
    </w:lvl>
    <w:lvl w:ilvl="5" w:tplc="E9620FB4">
      <w:numFmt w:val="bullet"/>
      <w:lvlText w:val="•"/>
      <w:lvlJc w:val="left"/>
      <w:pPr>
        <w:ind w:left="7142" w:hanging="294"/>
      </w:pPr>
      <w:rPr>
        <w:rFonts w:hint="default"/>
        <w:lang w:val="uk-UA" w:eastAsia="en-US" w:bidi="ar-SA"/>
      </w:rPr>
    </w:lvl>
    <w:lvl w:ilvl="6" w:tplc="F02089C6">
      <w:numFmt w:val="bullet"/>
      <w:lvlText w:val="•"/>
      <w:lvlJc w:val="left"/>
      <w:pPr>
        <w:ind w:left="7923" w:hanging="294"/>
      </w:pPr>
      <w:rPr>
        <w:rFonts w:hint="default"/>
        <w:lang w:val="uk-UA" w:eastAsia="en-US" w:bidi="ar-SA"/>
      </w:rPr>
    </w:lvl>
    <w:lvl w:ilvl="7" w:tplc="ED5A2708">
      <w:numFmt w:val="bullet"/>
      <w:lvlText w:val="•"/>
      <w:lvlJc w:val="left"/>
      <w:pPr>
        <w:ind w:left="8704" w:hanging="294"/>
      </w:pPr>
      <w:rPr>
        <w:rFonts w:hint="default"/>
        <w:lang w:val="uk-UA" w:eastAsia="en-US" w:bidi="ar-SA"/>
      </w:rPr>
    </w:lvl>
    <w:lvl w:ilvl="8" w:tplc="D7405F72">
      <w:numFmt w:val="bullet"/>
      <w:lvlText w:val="•"/>
      <w:lvlJc w:val="left"/>
      <w:pPr>
        <w:ind w:left="9484" w:hanging="294"/>
      </w:pPr>
      <w:rPr>
        <w:rFonts w:hint="default"/>
        <w:lang w:val="uk-UA" w:eastAsia="en-US" w:bidi="ar-SA"/>
      </w:rPr>
    </w:lvl>
  </w:abstractNum>
  <w:abstractNum w:abstractNumId="9" w15:restartNumberingAfterBreak="0">
    <w:nsid w:val="7F15135C"/>
    <w:multiLevelType w:val="hybridMultilevel"/>
    <w:tmpl w:val="33361E9A"/>
    <w:lvl w:ilvl="0" w:tplc="F3E8CDDE">
      <w:start w:val="1"/>
      <w:numFmt w:val="decimal"/>
      <w:lvlText w:val="%1."/>
      <w:lvlJc w:val="left"/>
      <w:pPr>
        <w:ind w:left="892" w:hanging="360"/>
      </w:pPr>
      <w:rPr>
        <w:rFonts w:hint="default"/>
      </w:rPr>
    </w:lvl>
    <w:lvl w:ilvl="1" w:tplc="20000019" w:tentative="1">
      <w:start w:val="1"/>
      <w:numFmt w:val="lowerLetter"/>
      <w:lvlText w:val="%2."/>
      <w:lvlJc w:val="left"/>
      <w:pPr>
        <w:ind w:left="1612" w:hanging="360"/>
      </w:pPr>
    </w:lvl>
    <w:lvl w:ilvl="2" w:tplc="2000001B" w:tentative="1">
      <w:start w:val="1"/>
      <w:numFmt w:val="lowerRoman"/>
      <w:lvlText w:val="%3."/>
      <w:lvlJc w:val="right"/>
      <w:pPr>
        <w:ind w:left="2332" w:hanging="180"/>
      </w:pPr>
    </w:lvl>
    <w:lvl w:ilvl="3" w:tplc="2000000F" w:tentative="1">
      <w:start w:val="1"/>
      <w:numFmt w:val="decimal"/>
      <w:lvlText w:val="%4."/>
      <w:lvlJc w:val="left"/>
      <w:pPr>
        <w:ind w:left="3052" w:hanging="360"/>
      </w:pPr>
    </w:lvl>
    <w:lvl w:ilvl="4" w:tplc="20000019" w:tentative="1">
      <w:start w:val="1"/>
      <w:numFmt w:val="lowerLetter"/>
      <w:lvlText w:val="%5."/>
      <w:lvlJc w:val="left"/>
      <w:pPr>
        <w:ind w:left="3772" w:hanging="360"/>
      </w:pPr>
    </w:lvl>
    <w:lvl w:ilvl="5" w:tplc="2000001B" w:tentative="1">
      <w:start w:val="1"/>
      <w:numFmt w:val="lowerRoman"/>
      <w:lvlText w:val="%6."/>
      <w:lvlJc w:val="right"/>
      <w:pPr>
        <w:ind w:left="4492" w:hanging="180"/>
      </w:pPr>
    </w:lvl>
    <w:lvl w:ilvl="6" w:tplc="2000000F" w:tentative="1">
      <w:start w:val="1"/>
      <w:numFmt w:val="decimal"/>
      <w:lvlText w:val="%7."/>
      <w:lvlJc w:val="left"/>
      <w:pPr>
        <w:ind w:left="5212" w:hanging="360"/>
      </w:pPr>
    </w:lvl>
    <w:lvl w:ilvl="7" w:tplc="20000019" w:tentative="1">
      <w:start w:val="1"/>
      <w:numFmt w:val="lowerLetter"/>
      <w:lvlText w:val="%8."/>
      <w:lvlJc w:val="left"/>
      <w:pPr>
        <w:ind w:left="5932" w:hanging="360"/>
      </w:pPr>
    </w:lvl>
    <w:lvl w:ilvl="8" w:tplc="2000001B" w:tentative="1">
      <w:start w:val="1"/>
      <w:numFmt w:val="lowerRoman"/>
      <w:lvlText w:val="%9."/>
      <w:lvlJc w:val="right"/>
      <w:pPr>
        <w:ind w:left="6652" w:hanging="180"/>
      </w:pPr>
    </w:lvl>
  </w:abstractNum>
  <w:num w:numId="1" w16cid:durableId="873618977">
    <w:abstractNumId w:val="2"/>
  </w:num>
  <w:num w:numId="2" w16cid:durableId="504983077">
    <w:abstractNumId w:val="6"/>
  </w:num>
  <w:num w:numId="3" w16cid:durableId="117189709">
    <w:abstractNumId w:val="3"/>
  </w:num>
  <w:num w:numId="4" w16cid:durableId="284239127">
    <w:abstractNumId w:val="1"/>
  </w:num>
  <w:num w:numId="5" w16cid:durableId="1931965952">
    <w:abstractNumId w:val="0"/>
  </w:num>
  <w:num w:numId="6" w16cid:durableId="1994793024">
    <w:abstractNumId w:val="7"/>
  </w:num>
  <w:num w:numId="7" w16cid:durableId="766928557">
    <w:abstractNumId w:val="8"/>
  </w:num>
  <w:num w:numId="8" w16cid:durableId="724990958">
    <w:abstractNumId w:val="4"/>
  </w:num>
  <w:num w:numId="9" w16cid:durableId="737440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770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09A4"/>
    <w:rsid w:val="000619D7"/>
    <w:rsid w:val="000762F0"/>
    <w:rsid w:val="000D58DF"/>
    <w:rsid w:val="00151E6B"/>
    <w:rsid w:val="001B53FC"/>
    <w:rsid w:val="001E67B5"/>
    <w:rsid w:val="00262B69"/>
    <w:rsid w:val="0029431A"/>
    <w:rsid w:val="002A0788"/>
    <w:rsid w:val="002D07E1"/>
    <w:rsid w:val="0031588C"/>
    <w:rsid w:val="00362587"/>
    <w:rsid w:val="003852C2"/>
    <w:rsid w:val="00385363"/>
    <w:rsid w:val="003A0EC8"/>
    <w:rsid w:val="003B3A29"/>
    <w:rsid w:val="003D614C"/>
    <w:rsid w:val="003E72FC"/>
    <w:rsid w:val="00401687"/>
    <w:rsid w:val="004135EC"/>
    <w:rsid w:val="0044658B"/>
    <w:rsid w:val="004650E0"/>
    <w:rsid w:val="00466324"/>
    <w:rsid w:val="004828CA"/>
    <w:rsid w:val="00490462"/>
    <w:rsid w:val="004A0D6F"/>
    <w:rsid w:val="004E51C8"/>
    <w:rsid w:val="00505839"/>
    <w:rsid w:val="00546B1C"/>
    <w:rsid w:val="005B0AF2"/>
    <w:rsid w:val="005D2442"/>
    <w:rsid w:val="00600201"/>
    <w:rsid w:val="0060089A"/>
    <w:rsid w:val="00634E24"/>
    <w:rsid w:val="006A04FF"/>
    <w:rsid w:val="006C2C4F"/>
    <w:rsid w:val="006D4AE9"/>
    <w:rsid w:val="006E67B0"/>
    <w:rsid w:val="006F071B"/>
    <w:rsid w:val="006F1133"/>
    <w:rsid w:val="00703397"/>
    <w:rsid w:val="00716879"/>
    <w:rsid w:val="00720696"/>
    <w:rsid w:val="007571FE"/>
    <w:rsid w:val="00771C6A"/>
    <w:rsid w:val="00786206"/>
    <w:rsid w:val="0079182E"/>
    <w:rsid w:val="007F0822"/>
    <w:rsid w:val="008033BA"/>
    <w:rsid w:val="008135E2"/>
    <w:rsid w:val="008D3EE3"/>
    <w:rsid w:val="008F1694"/>
    <w:rsid w:val="00963185"/>
    <w:rsid w:val="009C5CEE"/>
    <w:rsid w:val="009C62D3"/>
    <w:rsid w:val="009E257F"/>
    <w:rsid w:val="009F6FC5"/>
    <w:rsid w:val="00A0682F"/>
    <w:rsid w:val="00A62B74"/>
    <w:rsid w:val="00A96C42"/>
    <w:rsid w:val="00AB2ABD"/>
    <w:rsid w:val="00B55FBB"/>
    <w:rsid w:val="00B931B1"/>
    <w:rsid w:val="00BA6D41"/>
    <w:rsid w:val="00BB6DFE"/>
    <w:rsid w:val="00BD639F"/>
    <w:rsid w:val="00BF57A5"/>
    <w:rsid w:val="00C071B3"/>
    <w:rsid w:val="00C10D7B"/>
    <w:rsid w:val="00C2448C"/>
    <w:rsid w:val="00C80D56"/>
    <w:rsid w:val="00C829F0"/>
    <w:rsid w:val="00CA15BA"/>
    <w:rsid w:val="00CA1C25"/>
    <w:rsid w:val="00CB690E"/>
    <w:rsid w:val="00D00D82"/>
    <w:rsid w:val="00D10C6C"/>
    <w:rsid w:val="00D2146E"/>
    <w:rsid w:val="00D56B3C"/>
    <w:rsid w:val="00D76790"/>
    <w:rsid w:val="00D86AEC"/>
    <w:rsid w:val="00DB5748"/>
    <w:rsid w:val="00DD1E26"/>
    <w:rsid w:val="00DD288F"/>
    <w:rsid w:val="00E1278E"/>
    <w:rsid w:val="00E56D91"/>
    <w:rsid w:val="00E67049"/>
    <w:rsid w:val="00E83929"/>
    <w:rsid w:val="00E86EC3"/>
    <w:rsid w:val="00EB2C5B"/>
    <w:rsid w:val="00EF5C04"/>
    <w:rsid w:val="00F34375"/>
    <w:rsid w:val="00F734CA"/>
    <w:rsid w:val="00FD0948"/>
    <w:rsid w:val="00FD7405"/>
    <w:rsid w:val="00FE4605"/>
    <w:rsid w:val="00FE4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84F3"/>
  <w15:docId w15:val="{FED92612-B124-4DC7-A1CE-10EC15FE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88F"/>
  </w:style>
  <w:style w:type="paragraph" w:styleId="1">
    <w:name w:val="heading 1"/>
    <w:basedOn w:val="a"/>
    <w:next w:val="a"/>
    <w:rsid w:val="00DD288F"/>
    <w:pPr>
      <w:keepNext/>
      <w:keepLines/>
      <w:spacing w:before="480" w:after="120"/>
      <w:outlineLvl w:val="0"/>
    </w:pPr>
    <w:rPr>
      <w:b/>
      <w:sz w:val="48"/>
      <w:szCs w:val="48"/>
    </w:rPr>
  </w:style>
  <w:style w:type="paragraph" w:styleId="2">
    <w:name w:val="heading 2"/>
    <w:basedOn w:val="a"/>
    <w:next w:val="a"/>
    <w:rsid w:val="00DD288F"/>
    <w:pPr>
      <w:keepNext/>
      <w:keepLines/>
      <w:spacing w:before="360" w:after="80"/>
      <w:outlineLvl w:val="1"/>
    </w:pPr>
    <w:rPr>
      <w:b/>
      <w:sz w:val="36"/>
      <w:szCs w:val="36"/>
    </w:rPr>
  </w:style>
  <w:style w:type="paragraph" w:styleId="3">
    <w:name w:val="heading 3"/>
    <w:basedOn w:val="a"/>
    <w:next w:val="a"/>
    <w:rsid w:val="00DD288F"/>
    <w:pPr>
      <w:keepNext/>
      <w:keepLines/>
      <w:spacing w:before="280" w:after="80"/>
      <w:outlineLvl w:val="2"/>
    </w:pPr>
    <w:rPr>
      <w:b/>
      <w:sz w:val="28"/>
      <w:szCs w:val="28"/>
    </w:rPr>
  </w:style>
  <w:style w:type="paragraph" w:styleId="4">
    <w:name w:val="heading 4"/>
    <w:basedOn w:val="a"/>
    <w:next w:val="a"/>
    <w:rsid w:val="00DD288F"/>
    <w:pPr>
      <w:keepNext/>
      <w:keepLines/>
      <w:spacing w:before="240" w:after="40"/>
      <w:outlineLvl w:val="3"/>
    </w:pPr>
    <w:rPr>
      <w:b/>
      <w:sz w:val="24"/>
      <w:szCs w:val="24"/>
    </w:rPr>
  </w:style>
  <w:style w:type="paragraph" w:styleId="5">
    <w:name w:val="heading 5"/>
    <w:basedOn w:val="a"/>
    <w:next w:val="a"/>
    <w:rsid w:val="00DD288F"/>
    <w:pPr>
      <w:keepNext/>
      <w:keepLines/>
      <w:spacing w:before="220" w:after="40"/>
      <w:outlineLvl w:val="4"/>
    </w:pPr>
    <w:rPr>
      <w:b/>
      <w:sz w:val="22"/>
      <w:szCs w:val="22"/>
    </w:rPr>
  </w:style>
  <w:style w:type="paragraph" w:styleId="6">
    <w:name w:val="heading 6"/>
    <w:basedOn w:val="a"/>
    <w:next w:val="a"/>
    <w:rsid w:val="00DD288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DD288F"/>
    <w:tblPr>
      <w:tblCellMar>
        <w:top w:w="0" w:type="dxa"/>
        <w:left w:w="0" w:type="dxa"/>
        <w:bottom w:w="0" w:type="dxa"/>
        <w:right w:w="0" w:type="dxa"/>
      </w:tblCellMar>
    </w:tblPr>
  </w:style>
  <w:style w:type="paragraph" w:styleId="a3">
    <w:name w:val="Title"/>
    <w:basedOn w:val="a"/>
    <w:next w:val="a"/>
    <w:rsid w:val="00DD288F"/>
    <w:pPr>
      <w:keepNext/>
      <w:keepLines/>
      <w:spacing w:before="480" w:after="120"/>
    </w:pPr>
    <w:rPr>
      <w:b/>
      <w:sz w:val="72"/>
      <w:szCs w:val="72"/>
    </w:rPr>
  </w:style>
  <w:style w:type="paragraph" w:styleId="a4">
    <w:name w:val="Subtitle"/>
    <w:basedOn w:val="a"/>
    <w:next w:val="a"/>
    <w:rsid w:val="00DD288F"/>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aliases w:val="Chapter10,Список уровня 2,название табл/рис,Elenco Normale"/>
    <w:basedOn w:val="a"/>
    <w:link w:val="a8"/>
    <w:uiPriority w:val="1"/>
    <w:qFormat/>
    <w:rsid w:val="00FD7405"/>
    <w:pPr>
      <w:ind w:left="720"/>
      <w:contextualSpacing/>
    </w:pPr>
  </w:style>
  <w:style w:type="paragraph" w:styleId="a9">
    <w:name w:val="No Spacing"/>
    <w:uiPriority w:val="1"/>
    <w:qFormat/>
    <w:rsid w:val="00BA6D41"/>
  </w:style>
  <w:style w:type="character" w:styleId="aa">
    <w:name w:val="Hyperlink"/>
    <w:basedOn w:val="a0"/>
    <w:uiPriority w:val="99"/>
    <w:unhideWhenUsed/>
    <w:rsid w:val="00BA6D41"/>
    <w:rPr>
      <w:color w:val="0000FF" w:themeColor="hyperlink"/>
      <w:u w:val="single"/>
    </w:rPr>
  </w:style>
  <w:style w:type="table" w:styleId="ab">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071B"/>
    <w:rPr>
      <w:color w:val="800080" w:themeColor="followedHyperlink"/>
      <w:u w:val="single"/>
    </w:rPr>
  </w:style>
  <w:style w:type="paragraph" w:customStyle="1" w:styleId="ad">
    <w:name w:val="Шапка_герб"/>
    <w:basedOn w:val="a"/>
    <w:qFormat/>
    <w:rsid w:val="00E56D91"/>
    <w:pPr>
      <w:widowControl w:val="0"/>
      <w:suppressLineNumbers/>
      <w:tabs>
        <w:tab w:val="left" w:pos="567"/>
      </w:tabs>
      <w:suppressAutoHyphens/>
      <w:jc w:val="center"/>
      <w:textAlignment w:val="bottom"/>
    </w:pPr>
    <w:rPr>
      <w:rFonts w:eastAsia="NSimSun" w:cs="Lucida Sans"/>
      <w:color w:val="1C4ABE"/>
      <w:sz w:val="28"/>
      <w:lang w:eastAsia="zh-CN" w:bidi="hi-IN"/>
    </w:rPr>
  </w:style>
  <w:style w:type="paragraph" w:customStyle="1" w:styleId="ae">
    <w:name w:val="Шапка_ДСНС"/>
    <w:basedOn w:val="a"/>
    <w:qFormat/>
    <w:rsid w:val="00E56D91"/>
    <w:pPr>
      <w:widowControl w:val="0"/>
      <w:suppressLineNumbers/>
      <w:tabs>
        <w:tab w:val="left" w:pos="567"/>
      </w:tabs>
      <w:suppressAutoHyphens/>
      <w:jc w:val="center"/>
      <w:textAlignment w:val="bottom"/>
    </w:pPr>
    <w:rPr>
      <w:rFonts w:eastAsia="NSimSun" w:cs="Lucida Sans"/>
      <w:color w:val="1C4ABE"/>
      <w:spacing w:val="-20"/>
      <w:sz w:val="28"/>
      <w:szCs w:val="28"/>
      <w:lang w:eastAsia="zh-CN" w:bidi="hi-IN"/>
    </w:rPr>
  </w:style>
  <w:style w:type="character" w:customStyle="1" w:styleId="js-apiid">
    <w:name w:val="js-apiid"/>
    <w:basedOn w:val="a0"/>
    <w:rsid w:val="00963185"/>
  </w:style>
  <w:style w:type="paragraph" w:styleId="af">
    <w:name w:val="Normal (Web)"/>
    <w:basedOn w:val="a"/>
    <w:uiPriority w:val="99"/>
    <w:unhideWhenUsed/>
    <w:rsid w:val="003852C2"/>
    <w:pPr>
      <w:spacing w:before="100" w:beforeAutospacing="1" w:after="100" w:afterAutospacing="1"/>
    </w:pPr>
    <w:rPr>
      <w:sz w:val="24"/>
      <w:szCs w:val="24"/>
      <w:lang w:val="ru-RU"/>
    </w:rPr>
  </w:style>
  <w:style w:type="character" w:customStyle="1" w:styleId="a8">
    <w:name w:val="Абзац списка Знак"/>
    <w:aliases w:val="Chapter10 Знак,Список уровня 2 Знак,название табл/рис Знак,Elenco Normale Знак"/>
    <w:link w:val="a7"/>
    <w:uiPriority w:val="1"/>
    <w:rsid w:val="00EF5C04"/>
  </w:style>
  <w:style w:type="paragraph" w:styleId="af0">
    <w:name w:val="Body Text"/>
    <w:basedOn w:val="a"/>
    <w:link w:val="af1"/>
    <w:uiPriority w:val="1"/>
    <w:qFormat/>
    <w:rsid w:val="00EF5C04"/>
    <w:pPr>
      <w:widowControl w:val="0"/>
      <w:autoSpaceDE w:val="0"/>
      <w:autoSpaceDN w:val="0"/>
      <w:ind w:left="532"/>
    </w:pPr>
    <w:rPr>
      <w:sz w:val="24"/>
      <w:szCs w:val="24"/>
      <w:lang w:eastAsia="en-US"/>
    </w:rPr>
  </w:style>
  <w:style w:type="character" w:customStyle="1" w:styleId="af1">
    <w:name w:val="Основной текст Знак"/>
    <w:basedOn w:val="a0"/>
    <w:link w:val="af0"/>
    <w:uiPriority w:val="1"/>
    <w:rsid w:val="00EF5C04"/>
    <w:rPr>
      <w:sz w:val="24"/>
      <w:szCs w:val="24"/>
      <w:lang w:eastAsia="en-US"/>
    </w:rPr>
  </w:style>
  <w:style w:type="paragraph" w:customStyle="1" w:styleId="TableParagraph">
    <w:name w:val="Table Paragraph"/>
    <w:basedOn w:val="a"/>
    <w:uiPriority w:val="1"/>
    <w:qFormat/>
    <w:rsid w:val="00EF5C04"/>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75528">
      <w:bodyDiv w:val="1"/>
      <w:marLeft w:val="0"/>
      <w:marRight w:val="0"/>
      <w:marTop w:val="0"/>
      <w:marBottom w:val="0"/>
      <w:divBdr>
        <w:top w:val="none" w:sz="0" w:space="0" w:color="auto"/>
        <w:left w:val="none" w:sz="0" w:space="0" w:color="auto"/>
        <w:bottom w:val="none" w:sz="0" w:space="0" w:color="auto"/>
        <w:right w:val="none" w:sz="0" w:space="0" w:color="auto"/>
      </w:divBdr>
    </w:div>
    <w:div w:id="843938932">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331567556">
      <w:bodyDiv w:val="1"/>
      <w:marLeft w:val="0"/>
      <w:marRight w:val="0"/>
      <w:marTop w:val="0"/>
      <w:marBottom w:val="0"/>
      <w:divBdr>
        <w:top w:val="none" w:sz="0" w:space="0" w:color="auto"/>
        <w:left w:val="none" w:sz="0" w:space="0" w:color="auto"/>
        <w:bottom w:val="none" w:sz="0" w:space="0" w:color="auto"/>
        <w:right w:val="none" w:sz="0" w:space="0" w:color="auto"/>
      </w:divBdr>
    </w:div>
    <w:div w:id="1590576517">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3-11-28-012423-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1391</Words>
  <Characters>7935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Poltava2</cp:lastModifiedBy>
  <cp:revision>11</cp:revision>
  <cp:lastPrinted>2023-04-14T10:13:00Z</cp:lastPrinted>
  <dcterms:created xsi:type="dcterms:W3CDTF">2023-09-20T10:04:00Z</dcterms:created>
  <dcterms:modified xsi:type="dcterms:W3CDTF">2023-11-30T07:51:00Z</dcterms:modified>
</cp:coreProperties>
</file>