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0609A4" w:rsidRPr="00AC0C82" w14:paraId="4E4CE960" w14:textId="77777777" w:rsidTr="008E3A31">
        <w:tc>
          <w:tcPr>
            <w:tcW w:w="15735" w:type="dxa"/>
          </w:tcPr>
          <w:p w14:paraId="5DC51177" w14:textId="77777777" w:rsidR="000609A4" w:rsidRPr="000609A4" w:rsidRDefault="000609A4" w:rsidP="000609A4">
            <w:pPr>
              <w:pStyle w:val="ac"/>
              <w:rPr>
                <w:rFonts w:cs="Times New Roman"/>
                <w:color w:val="auto"/>
                <w:szCs w:val="28"/>
              </w:rPr>
            </w:pPr>
            <w:r w:rsidRPr="000609A4">
              <w:rPr>
                <w:rFonts w:cs="Times New Roman"/>
                <w:color w:val="auto"/>
                <w:szCs w:val="28"/>
              </w:rPr>
              <w:t>ДСНС України</w:t>
            </w:r>
          </w:p>
          <w:p w14:paraId="6C3BE73B" w14:textId="77777777" w:rsidR="000609A4" w:rsidRPr="000609A4" w:rsidRDefault="000609A4" w:rsidP="000609A4">
            <w:pPr>
              <w:pStyle w:val="ac"/>
              <w:rPr>
                <w:rFonts w:cs="Times New Roman"/>
                <w:color w:val="auto"/>
                <w:szCs w:val="28"/>
              </w:rPr>
            </w:pPr>
            <w:r w:rsidRPr="000609A4">
              <w:rPr>
                <w:rFonts w:cs="Times New Roman"/>
                <w:color w:val="auto"/>
                <w:szCs w:val="28"/>
              </w:rPr>
              <w:t>ПОЛТАВСЬКИЙ ОБЛАСНИЙ ЦЕНТР З ГІДРОМЕТЕОРОЛОГІЇ</w:t>
            </w:r>
          </w:p>
          <w:p w14:paraId="5122BCF1" w14:textId="77777777" w:rsidR="000609A4" w:rsidRPr="000609A4" w:rsidRDefault="000609A4" w:rsidP="000609A4">
            <w:pPr>
              <w:pStyle w:val="ac"/>
              <w:rPr>
                <w:rFonts w:cs="Times New Roman"/>
                <w:color w:val="auto"/>
                <w:szCs w:val="28"/>
              </w:rPr>
            </w:pPr>
            <w:r w:rsidRPr="000609A4">
              <w:rPr>
                <w:rFonts w:cs="Times New Roman"/>
                <w:color w:val="auto"/>
                <w:szCs w:val="28"/>
              </w:rPr>
              <w:t>(Полтавський ЦГМ)</w:t>
            </w:r>
          </w:p>
          <w:p w14:paraId="19257D84" w14:textId="31E8FAA9" w:rsidR="000609A4" w:rsidRPr="00E56D91" w:rsidRDefault="000609A4" w:rsidP="000609A4">
            <w:pPr>
              <w:pStyle w:val="ac"/>
              <w:rPr>
                <w:rFonts w:cs="Times New Roman"/>
                <w:szCs w:val="28"/>
              </w:rPr>
            </w:pPr>
          </w:p>
        </w:tc>
      </w:tr>
      <w:tr w:rsidR="000609A4" w:rsidRPr="00771C6A" w14:paraId="1BB3E08F" w14:textId="77777777" w:rsidTr="008E3A31">
        <w:tc>
          <w:tcPr>
            <w:tcW w:w="15735" w:type="dxa"/>
          </w:tcPr>
          <w:p w14:paraId="473D74BA" w14:textId="77777777" w:rsidR="000609A4" w:rsidRPr="00771C6A" w:rsidRDefault="000609A4" w:rsidP="000609A4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5EBA9162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366848B9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59BABF2A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6C44A5EA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6183"/>
        <w:gridCol w:w="8839"/>
      </w:tblGrid>
      <w:tr w:rsidR="009C5CEE" w14:paraId="685B4008" w14:textId="77777777" w:rsidTr="00D00D82">
        <w:tc>
          <w:tcPr>
            <w:tcW w:w="675" w:type="dxa"/>
          </w:tcPr>
          <w:p w14:paraId="209E0549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93D7DFC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931" w:type="dxa"/>
          </w:tcPr>
          <w:p w14:paraId="66A92AAF" w14:textId="77777777" w:rsidR="000609A4" w:rsidRDefault="000609A4" w:rsidP="000609A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0609A4">
              <w:rPr>
                <w:color w:val="000000"/>
                <w:sz w:val="26"/>
                <w:szCs w:val="26"/>
              </w:rPr>
              <w:t>Полтавський обласний центр з гідрометеорології</w:t>
            </w:r>
          </w:p>
          <w:p w14:paraId="1C0B3D21" w14:textId="67750C47" w:rsidR="000609A4" w:rsidRDefault="000609A4" w:rsidP="000609A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609A4">
              <w:rPr>
                <w:color w:val="000000"/>
                <w:sz w:val="26"/>
                <w:szCs w:val="26"/>
              </w:rPr>
              <w:t>м.Полтава</w:t>
            </w:r>
            <w:proofErr w:type="spellEnd"/>
            <w:r w:rsidRPr="000609A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609A4">
              <w:rPr>
                <w:color w:val="000000"/>
                <w:sz w:val="26"/>
                <w:szCs w:val="26"/>
              </w:rPr>
              <w:t>вул.Зигіна</w:t>
            </w:r>
            <w:proofErr w:type="spellEnd"/>
            <w:r w:rsidRPr="000609A4">
              <w:rPr>
                <w:color w:val="000000"/>
                <w:sz w:val="26"/>
                <w:szCs w:val="26"/>
              </w:rPr>
              <w:t xml:space="preserve"> 1, 36014</w:t>
            </w:r>
          </w:p>
          <w:p w14:paraId="55BA54FD" w14:textId="2A030B72" w:rsidR="007571FE" w:rsidRPr="00D00D82" w:rsidRDefault="00786206" w:rsidP="000609A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0609A4">
              <w:rPr>
                <w:color w:val="000000"/>
                <w:sz w:val="26"/>
                <w:szCs w:val="26"/>
              </w:rPr>
              <w:t>22531005</w:t>
            </w:r>
          </w:p>
        </w:tc>
      </w:tr>
      <w:tr w:rsidR="009C5CEE" w14:paraId="486FBA16" w14:textId="77777777" w:rsidTr="00D00D82">
        <w:tc>
          <w:tcPr>
            <w:tcW w:w="675" w:type="dxa"/>
          </w:tcPr>
          <w:p w14:paraId="0FB44FBF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7F8F5D76" w14:textId="513357AD" w:rsidR="009C5CEE" w:rsidRPr="003B3A29" w:rsidRDefault="009C5CEE" w:rsidP="0029431A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29431A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</w:t>
            </w:r>
            <w:r w:rsidR="0029431A">
              <w:rPr>
                <w:b/>
                <w:sz w:val="26"/>
                <w:szCs w:val="26"/>
              </w:rPr>
              <w:t xml:space="preserve">, </w:t>
            </w:r>
            <w:r w:rsidRPr="003B3A29">
              <w:rPr>
                <w:b/>
                <w:sz w:val="26"/>
                <w:szCs w:val="26"/>
              </w:rPr>
              <w:t>(у разі поділу на лоти такі відомості повинні зазначатися</w:t>
            </w:r>
            <w:r w:rsidR="0029431A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</w:t>
            </w:r>
            <w:r w:rsidR="0029431A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закупівлі і частин предмета закупівлі (лотів) (за наявності)</w:t>
            </w:r>
          </w:p>
        </w:tc>
        <w:tc>
          <w:tcPr>
            <w:tcW w:w="8931" w:type="dxa"/>
          </w:tcPr>
          <w:p w14:paraId="3A017B71" w14:textId="77777777" w:rsidR="00634E24" w:rsidRPr="00D00D82" w:rsidRDefault="00634E24" w:rsidP="00634E24">
            <w:pPr>
              <w:jc w:val="both"/>
              <w:rPr>
                <w:bCs/>
                <w:spacing w:val="-2"/>
                <w:sz w:val="26"/>
                <w:szCs w:val="26"/>
                <w:lang w:eastAsia="ar-SA"/>
              </w:rPr>
            </w:pPr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>ДК 021:2015: 09120000-6 - Газове паливо</w:t>
            </w:r>
          </w:p>
          <w:p w14:paraId="09CF6333" w14:textId="3F9486F8" w:rsidR="009C5CEE" w:rsidRDefault="00634E24" w:rsidP="00634E24">
            <w:pPr>
              <w:tabs>
                <w:tab w:val="left" w:pos="7088"/>
              </w:tabs>
              <w:jc w:val="both"/>
              <w:rPr>
                <w:bCs/>
                <w:spacing w:val="-2"/>
                <w:sz w:val="26"/>
                <w:szCs w:val="26"/>
                <w:lang w:eastAsia="ar-SA"/>
              </w:rPr>
            </w:pPr>
            <w:r w:rsidRPr="00D00D82">
              <w:rPr>
                <w:bCs/>
                <w:spacing w:val="-2"/>
                <w:sz w:val="26"/>
                <w:szCs w:val="26"/>
                <w:lang w:eastAsia="ar-SA"/>
              </w:rPr>
              <w:t>( Природний газ)</w:t>
            </w:r>
            <w:r w:rsidR="0029431A">
              <w:rPr>
                <w:bCs/>
                <w:spacing w:val="-2"/>
                <w:sz w:val="26"/>
                <w:szCs w:val="26"/>
                <w:lang w:eastAsia="ar-SA"/>
              </w:rPr>
              <w:t>;</w:t>
            </w:r>
          </w:p>
          <w:p w14:paraId="65E97664" w14:textId="59B994F6" w:rsidR="0029431A" w:rsidRPr="00D00D82" w:rsidRDefault="0029431A" w:rsidP="00634E24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29431A">
              <w:rPr>
                <w:color w:val="000000" w:themeColor="text1"/>
                <w:sz w:val="26"/>
                <w:szCs w:val="26"/>
              </w:rPr>
              <w:t>Відкриті торги з особливостями</w:t>
            </w:r>
          </w:p>
        </w:tc>
      </w:tr>
      <w:tr w:rsidR="009C5CEE" w14:paraId="63863491" w14:textId="77777777" w:rsidTr="00D00D82">
        <w:tc>
          <w:tcPr>
            <w:tcW w:w="675" w:type="dxa"/>
          </w:tcPr>
          <w:p w14:paraId="0142BD1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785C6EFF" w14:textId="77777777" w:rsidR="009C5CEE" w:rsidRPr="00703397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03397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931" w:type="dxa"/>
          </w:tcPr>
          <w:p w14:paraId="0D1B1877" w14:textId="566B85AA" w:rsidR="009C5CEE" w:rsidRPr="002023E3" w:rsidRDefault="002023E3" w:rsidP="000609A4">
            <w:pPr>
              <w:spacing w:line="240" w:lineRule="atLeast"/>
              <w:rPr>
                <w:color w:val="6D6D6D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Відкриті торги з особливостями </w:t>
            </w:r>
            <w:hyperlink r:id="rId6" w:history="1">
              <w:r w:rsidR="00D2146E" w:rsidRPr="002023E3">
                <w:rPr>
                  <w:rStyle w:val="a9"/>
                  <w:sz w:val="24"/>
                  <w:szCs w:val="24"/>
                </w:rPr>
                <w:t>UA-2023-09-20-005466-a</w:t>
              </w:r>
            </w:hyperlink>
          </w:p>
        </w:tc>
      </w:tr>
      <w:tr w:rsidR="009C5CEE" w14:paraId="52E0F785" w14:textId="77777777" w:rsidTr="00D00D82">
        <w:tc>
          <w:tcPr>
            <w:tcW w:w="675" w:type="dxa"/>
          </w:tcPr>
          <w:p w14:paraId="2E9B8661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1F7EF9B4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931" w:type="dxa"/>
          </w:tcPr>
          <w:p w14:paraId="653E2649" w14:textId="77777777" w:rsidR="002D07E1" w:rsidRPr="00D00D82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Замовник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здійснює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закупівлю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 як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товарної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продукції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відповідності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до п. 31 ч. 1 ст. 1 закону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України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“Про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ринок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</w:t>
            </w:r>
            <w:proofErr w:type="gramStart"/>
            <w:r w:rsidRPr="00D00D82">
              <w:rPr>
                <w:color w:val="000000" w:themeColor="text1"/>
                <w:sz w:val="26"/>
                <w:szCs w:val="26"/>
              </w:rPr>
              <w:t>”.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Умови</w:t>
            </w:r>
            <w:proofErr w:type="spellEnd"/>
            <w:proofErr w:type="gram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постачання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Замовнику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повинні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відповідати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наступним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нормативно-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правовим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актам:</w:t>
            </w:r>
          </w:p>
          <w:p w14:paraId="1C4FABB1" w14:textId="1EA79BAE" w:rsidR="002D07E1" w:rsidRPr="00D00D82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–</w:t>
            </w:r>
            <w:r w:rsidR="00FE4B14">
              <w:rPr>
                <w:color w:val="000000" w:themeColor="text1"/>
                <w:sz w:val="26"/>
                <w:szCs w:val="26"/>
                <w:lang w:val="uk-UA"/>
              </w:rPr>
              <w:t xml:space="preserve">   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Закону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України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«Про </w:t>
            </w:r>
            <w:proofErr w:type="spellStart"/>
            <w:r w:rsidRPr="00D00D82">
              <w:rPr>
                <w:color w:val="000000" w:themeColor="text1"/>
                <w:sz w:val="26"/>
                <w:szCs w:val="26"/>
              </w:rPr>
              <w:t>ринок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природного газу»;</w:t>
            </w:r>
          </w:p>
          <w:p w14:paraId="377A71BA" w14:textId="77777777" w:rsidR="002A0788" w:rsidRDefault="002D07E1" w:rsidP="002A0788">
            <w:pPr>
              <w:jc w:val="both"/>
              <w:rPr>
                <w:iCs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– Правилам постачання природного газу, затвердженим постановою Національної комісії, що здійснює державне регулювання у сфері енергетики та комунальних послуг від 30.09.2015 №2496.</w:t>
            </w:r>
            <w:r w:rsidR="002A0788" w:rsidRPr="00D00D82">
              <w:rPr>
                <w:iCs/>
                <w:sz w:val="26"/>
                <w:szCs w:val="26"/>
              </w:rPr>
              <w:t xml:space="preserve"> </w:t>
            </w:r>
          </w:p>
          <w:p w14:paraId="73D9FDF8" w14:textId="43BC17B0" w:rsidR="000609A4" w:rsidRPr="000609A4" w:rsidRDefault="000609A4" w:rsidP="000609A4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- </w:t>
            </w:r>
            <w:r w:rsidRPr="000609A4">
              <w:rPr>
                <w:iCs/>
                <w:sz w:val="26"/>
                <w:szCs w:val="26"/>
              </w:rPr>
              <w:t>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2493;</w:t>
            </w:r>
          </w:p>
          <w:p w14:paraId="3899EB1D" w14:textId="65377D69" w:rsidR="000609A4" w:rsidRPr="00D00D82" w:rsidRDefault="000609A4" w:rsidP="000609A4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 </w:t>
            </w:r>
            <w:r w:rsidRPr="000609A4">
              <w:rPr>
                <w:iCs/>
                <w:sz w:val="26"/>
                <w:szCs w:val="26"/>
              </w:rPr>
              <w:t>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30.09.2015 № 2494;</w:t>
            </w:r>
          </w:p>
          <w:p w14:paraId="6F69D0E6" w14:textId="77777777" w:rsidR="002A0788" w:rsidRPr="00D00D82" w:rsidRDefault="002A0788" w:rsidP="002A0788">
            <w:pPr>
              <w:jc w:val="both"/>
              <w:rPr>
                <w:sz w:val="26"/>
                <w:szCs w:val="26"/>
              </w:rPr>
            </w:pPr>
            <w:r w:rsidRPr="00D00D82">
              <w:rPr>
                <w:iCs/>
                <w:sz w:val="26"/>
                <w:szCs w:val="26"/>
              </w:rPr>
              <w:t>- інші нормативно-правові акти, прийняті на виконання Закону України «Про ринок природного газу».</w:t>
            </w:r>
          </w:p>
          <w:p w14:paraId="497FE9B6" w14:textId="77777777" w:rsidR="002D07E1" w:rsidRPr="00D00D82" w:rsidRDefault="002A0788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sz w:val="26"/>
                <w:szCs w:val="26"/>
                <w:lang w:val="uk-UA"/>
              </w:rPr>
              <w:t>Газ природний повинен відповідати наступним вимогам:</w:t>
            </w:r>
          </w:p>
          <w:p w14:paraId="4B35C328" w14:textId="77777777" w:rsidR="002A0788" w:rsidRPr="00D00D82" w:rsidRDefault="002A0788" w:rsidP="002A0788">
            <w:pPr>
              <w:jc w:val="both"/>
              <w:rPr>
                <w:sz w:val="26"/>
                <w:szCs w:val="26"/>
              </w:rPr>
            </w:pPr>
            <w:r w:rsidRPr="00D00D82">
              <w:rPr>
                <w:iCs/>
                <w:sz w:val="26"/>
                <w:szCs w:val="26"/>
              </w:rPr>
              <w:t xml:space="preserve">- </w:t>
            </w:r>
            <w:r w:rsidRPr="00D00D82">
              <w:rPr>
                <w:sz w:val="26"/>
                <w:szCs w:val="26"/>
              </w:rPr>
              <w:t>Компонентний склад газу, визначений хроматографічним методом за ДСТУ ISO 6974:2007 та МВУ  045/05-2011 за показниками ДСТУ (ГОСТ) 5542-87  «Гази горючі природні для промислового і комунально-побутового призначення.</w:t>
            </w:r>
          </w:p>
          <w:p w14:paraId="688CBFC7" w14:textId="77777777" w:rsidR="002A0788" w:rsidRPr="00D00D82" w:rsidRDefault="002A0788" w:rsidP="002A0788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D00D82">
              <w:rPr>
                <w:sz w:val="26"/>
                <w:szCs w:val="26"/>
              </w:rPr>
              <w:t>- Фізико-хімічні показники газу природного, який постачається Замовнику, розраховані за ДСТУ ISO 6976:2009 та повинні відповідати міждержавному ГОСТ 5542-87, положенням Кодексу газотранспортної системи, Кодексу газорозподільних систем. Якість Газу, що передається Споживачу має відповідати вимогам встановленим державними стандартами, технічними умовами, нормативно-технічними документами щодо його якості.</w:t>
            </w:r>
          </w:p>
          <w:p w14:paraId="7AA624DC" w14:textId="77777777" w:rsidR="009C5CEE" w:rsidRPr="00D00D82" w:rsidRDefault="002A0788" w:rsidP="002A0788">
            <w:pPr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sz w:val="26"/>
                <w:szCs w:val="26"/>
              </w:rPr>
              <w:t xml:space="preserve">- </w:t>
            </w:r>
            <w:r w:rsidR="002D07E1" w:rsidRPr="00D00D82">
              <w:rPr>
                <w:sz w:val="26"/>
                <w:szCs w:val="26"/>
              </w:rPr>
              <w:t>За одиницю виміру кількості газу при його обліку приймається один кубічний метр (куб. м.), приведений до стандартних умов: температура газу (t) = 20 градусів за Цельсієм, тиск газу (Р) = 760 мм ртутного стовпчика (101,325 кПа).</w:t>
            </w:r>
          </w:p>
        </w:tc>
      </w:tr>
      <w:tr w:rsidR="009C5CEE" w14:paraId="4B28BA59" w14:textId="77777777" w:rsidTr="00D00D82">
        <w:tc>
          <w:tcPr>
            <w:tcW w:w="675" w:type="dxa"/>
          </w:tcPr>
          <w:p w14:paraId="1B847CD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14:paraId="44B6F211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931" w:type="dxa"/>
          </w:tcPr>
          <w:p w14:paraId="39715077" w14:textId="77777777" w:rsidR="00963185" w:rsidRPr="00D00D82" w:rsidRDefault="006C2C4F" w:rsidP="00963185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 xml:space="preserve">відповідно до фактичного обсягу витрат </w:t>
            </w:r>
            <w:r w:rsidR="00963185" w:rsidRPr="00D00D82">
              <w:rPr>
                <w:color w:val="000000" w:themeColor="text1"/>
                <w:sz w:val="26"/>
                <w:szCs w:val="26"/>
                <w:lang w:val="ru-RU"/>
              </w:rPr>
              <w:t>Природного газу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в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2022 році та враховуючі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розмір бюджетного призначення, визначений відповідно до кошторисних призначень  на 2023 рік.</w:t>
            </w:r>
          </w:p>
        </w:tc>
      </w:tr>
      <w:tr w:rsidR="009C5CEE" w14:paraId="5B2949E3" w14:textId="77777777" w:rsidTr="00D00D82">
        <w:tc>
          <w:tcPr>
            <w:tcW w:w="675" w:type="dxa"/>
          </w:tcPr>
          <w:p w14:paraId="7481CF5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32FCCCE5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931" w:type="dxa"/>
          </w:tcPr>
          <w:p w14:paraId="274D4A54" w14:textId="75F3A172" w:rsidR="009C5CEE" w:rsidRPr="00D00D82" w:rsidRDefault="000609A4" w:rsidP="0096318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</w:t>
            </w:r>
            <w:r w:rsidR="002023E3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526,34</w:t>
            </w:r>
            <w:r w:rsidR="006C2C4F" w:rsidRPr="00D00D82">
              <w:rPr>
                <w:color w:val="000000"/>
                <w:sz w:val="26"/>
                <w:szCs w:val="26"/>
              </w:rPr>
              <w:t xml:space="preserve"> грн</w:t>
            </w:r>
            <w:r w:rsidR="00963185" w:rsidRPr="00D00D82">
              <w:rPr>
                <w:color w:val="000000"/>
                <w:sz w:val="26"/>
                <w:szCs w:val="26"/>
              </w:rPr>
              <w:t xml:space="preserve"> </w:t>
            </w:r>
            <w:r w:rsidR="008F1694" w:rsidRPr="00D00D82">
              <w:rPr>
                <w:color w:val="000000"/>
                <w:sz w:val="26"/>
                <w:szCs w:val="26"/>
              </w:rPr>
              <w:t>з ПДВ</w:t>
            </w:r>
            <w:r w:rsidR="006F071B" w:rsidRPr="00D00D82">
              <w:rPr>
                <w:color w:val="000000"/>
                <w:sz w:val="26"/>
                <w:szCs w:val="26"/>
              </w:rPr>
              <w:t>.</w:t>
            </w:r>
            <w:r w:rsidR="00963185" w:rsidRPr="00D00D8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D0948" w14:paraId="4114175F" w14:textId="77777777" w:rsidTr="00D00D82">
        <w:tc>
          <w:tcPr>
            <w:tcW w:w="675" w:type="dxa"/>
          </w:tcPr>
          <w:p w14:paraId="5A046D58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76E3A7A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931" w:type="dxa"/>
          </w:tcPr>
          <w:p w14:paraId="16A48878" w14:textId="77777777" w:rsidR="003852C2" w:rsidRPr="00D00D82" w:rsidRDefault="003852C2" w:rsidP="00E83929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Р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>озрахунок очікуваної вартості предмета закупівлі проведено відповідно рекомендаціям Наказу Мінекономіки від18.02.2020р. № 275 «Про затвердження примірної методики визначення очікуваної вартості предмета закупівлі»</w:t>
            </w:r>
            <w:r w:rsidRPr="00D00D82">
              <w:rPr>
                <w:color w:val="000000" w:themeColor="text1"/>
                <w:sz w:val="26"/>
                <w:szCs w:val="26"/>
              </w:rPr>
              <w:t>.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</w:t>
            </w:r>
            <w:r w:rsidRPr="00D00D82">
              <w:rPr>
                <w:color w:val="000000" w:themeColor="text1"/>
                <w:sz w:val="26"/>
                <w:szCs w:val="26"/>
              </w:rPr>
              <w:lastRenderedPageBreak/>
              <w:t>відповідної продукції та виходячи з моніторингу цін на ринку природного газу.</w:t>
            </w:r>
          </w:p>
        </w:tc>
      </w:tr>
      <w:tr w:rsidR="00786206" w14:paraId="0CC6BFDF" w14:textId="77777777" w:rsidTr="00D00D82">
        <w:tc>
          <w:tcPr>
            <w:tcW w:w="675" w:type="dxa"/>
          </w:tcPr>
          <w:p w14:paraId="3AD15EB2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D2A9B93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931" w:type="dxa"/>
          </w:tcPr>
          <w:p w14:paraId="369EFFC3" w14:textId="1E8598B0" w:rsidR="00786206" w:rsidRPr="00D00D82" w:rsidRDefault="000609A4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  <w:r w:rsidR="00963185" w:rsidRPr="00D00D82">
              <w:rPr>
                <w:color w:val="000000"/>
                <w:sz w:val="26"/>
                <w:szCs w:val="26"/>
              </w:rPr>
              <w:t>00 куб.</w:t>
            </w:r>
            <w:r w:rsidR="002023E3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963185" w:rsidRPr="00D00D82">
              <w:rPr>
                <w:color w:val="000000"/>
                <w:sz w:val="26"/>
                <w:szCs w:val="26"/>
              </w:rPr>
              <w:t>метр</w:t>
            </w:r>
          </w:p>
        </w:tc>
      </w:tr>
      <w:tr w:rsidR="009C5CEE" w14:paraId="3F557A71" w14:textId="77777777" w:rsidTr="00D00D82">
        <w:tc>
          <w:tcPr>
            <w:tcW w:w="675" w:type="dxa"/>
          </w:tcPr>
          <w:p w14:paraId="3FBB944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1A34E9A0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AF35392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931" w:type="dxa"/>
          </w:tcPr>
          <w:p w14:paraId="63DA0DEF" w14:textId="0BA6A366" w:rsidR="009C5CEE" w:rsidRPr="00D00D82" w:rsidRDefault="0029431A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29431A">
              <w:rPr>
                <w:color w:val="000000"/>
                <w:sz w:val="26"/>
                <w:szCs w:val="26"/>
              </w:rPr>
              <w:t>Відкриті торги з особливостями</w:t>
            </w:r>
            <w:r>
              <w:rPr>
                <w:color w:val="000000"/>
                <w:sz w:val="26"/>
                <w:szCs w:val="26"/>
              </w:rPr>
              <w:t>. Н</w:t>
            </w:r>
            <w:r w:rsidR="007571FE" w:rsidRPr="00D00D82">
              <w:rPr>
                <w:color w:val="000000"/>
                <w:sz w:val="26"/>
                <w:szCs w:val="26"/>
              </w:rPr>
              <w:t>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D00D82">
              <w:rPr>
                <w:color w:val="000000"/>
                <w:sz w:val="26"/>
                <w:szCs w:val="26"/>
              </w:rPr>
              <w:t xml:space="preserve">; </w:t>
            </w:r>
          </w:p>
        </w:tc>
      </w:tr>
    </w:tbl>
    <w:p w14:paraId="4D471B1D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86AEC" w:rsidSect="0029431A">
      <w:pgSz w:w="16838" w:h="11906" w:orient="landscape"/>
      <w:pgMar w:top="1134" w:right="568" w:bottom="85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73618977">
    <w:abstractNumId w:val="2"/>
  </w:num>
  <w:num w:numId="2" w16cid:durableId="504983077">
    <w:abstractNumId w:val="4"/>
  </w:num>
  <w:num w:numId="3" w16cid:durableId="117189709">
    <w:abstractNumId w:val="3"/>
  </w:num>
  <w:num w:numId="4" w16cid:durableId="284239127">
    <w:abstractNumId w:val="1"/>
  </w:num>
  <w:num w:numId="5" w16cid:durableId="193196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09A4"/>
    <w:rsid w:val="000619D7"/>
    <w:rsid w:val="000762F0"/>
    <w:rsid w:val="000D58DF"/>
    <w:rsid w:val="00151E6B"/>
    <w:rsid w:val="001B53FC"/>
    <w:rsid w:val="001E67B5"/>
    <w:rsid w:val="002023E3"/>
    <w:rsid w:val="00262B69"/>
    <w:rsid w:val="0029431A"/>
    <w:rsid w:val="002A0788"/>
    <w:rsid w:val="002D07E1"/>
    <w:rsid w:val="0031588C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4658B"/>
    <w:rsid w:val="004650E0"/>
    <w:rsid w:val="00466324"/>
    <w:rsid w:val="00490462"/>
    <w:rsid w:val="004A0D6F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03397"/>
    <w:rsid w:val="00716879"/>
    <w:rsid w:val="00720696"/>
    <w:rsid w:val="007571FE"/>
    <w:rsid w:val="00771C6A"/>
    <w:rsid w:val="00786206"/>
    <w:rsid w:val="008033BA"/>
    <w:rsid w:val="008135E2"/>
    <w:rsid w:val="008D3EE3"/>
    <w:rsid w:val="008F1694"/>
    <w:rsid w:val="00963185"/>
    <w:rsid w:val="009C5CEE"/>
    <w:rsid w:val="009C62D3"/>
    <w:rsid w:val="009E257F"/>
    <w:rsid w:val="009F6FC5"/>
    <w:rsid w:val="00A0682F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5BA"/>
    <w:rsid w:val="00CA1C25"/>
    <w:rsid w:val="00CB690E"/>
    <w:rsid w:val="00D00D82"/>
    <w:rsid w:val="00D10C6C"/>
    <w:rsid w:val="00D2146E"/>
    <w:rsid w:val="00D56B3C"/>
    <w:rsid w:val="00D76790"/>
    <w:rsid w:val="00D86AEC"/>
    <w:rsid w:val="00DB5748"/>
    <w:rsid w:val="00DD1E26"/>
    <w:rsid w:val="00DD288F"/>
    <w:rsid w:val="00E1278E"/>
    <w:rsid w:val="00E56D91"/>
    <w:rsid w:val="00E67049"/>
    <w:rsid w:val="00E83929"/>
    <w:rsid w:val="00E86EC3"/>
    <w:rsid w:val="00EB2C5B"/>
    <w:rsid w:val="00F34375"/>
    <w:rsid w:val="00F734CA"/>
    <w:rsid w:val="00FD0948"/>
    <w:rsid w:val="00FD7405"/>
    <w:rsid w:val="00FE4605"/>
    <w:rsid w:val="00FE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84F3"/>
  <w15:docId w15:val="{FED92612-B124-4DC7-A1CE-10EC15F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202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09-20-0054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2935</Words>
  <Characters>1674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Олег Володимирович Мішаков</cp:lastModifiedBy>
  <cp:revision>8</cp:revision>
  <cp:lastPrinted>2023-04-14T10:13:00Z</cp:lastPrinted>
  <dcterms:created xsi:type="dcterms:W3CDTF">2023-09-20T10:04:00Z</dcterms:created>
  <dcterms:modified xsi:type="dcterms:W3CDTF">2023-09-20T11:49:00Z</dcterms:modified>
</cp:coreProperties>
</file>